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296" w:rsidRDefault="002B2D72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附件</w:t>
      </w:r>
      <w:r>
        <w:rPr>
          <w:rFonts w:ascii="黑体" w:eastAsia="黑体" w:hAnsi="黑体" w:hint="eastAsia"/>
          <w:sz w:val="24"/>
          <w:szCs w:val="24"/>
        </w:rPr>
        <w:t xml:space="preserve">1 </w:t>
      </w:r>
    </w:p>
    <w:p w:rsidR="00986296" w:rsidRDefault="002B2D72">
      <w:pPr>
        <w:spacing w:line="580" w:lineRule="exact"/>
        <w:jc w:val="center"/>
        <w:outlineLvl w:val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>本科专业培养方案格式参考模版（中英文对照）</w:t>
      </w:r>
    </w:p>
    <w:p w:rsidR="00986296" w:rsidRDefault="002B2D72">
      <w:pPr>
        <w:spacing w:line="580" w:lineRule="exact"/>
        <w:jc w:val="center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  <w:u w:val="single"/>
        </w:rPr>
        <w:t xml:space="preserve">         </w:t>
      </w:r>
      <w:r>
        <w:rPr>
          <w:rFonts w:ascii="黑体" w:eastAsia="黑体" w:hAnsi="黑体" w:hint="eastAsia"/>
          <w:sz w:val="32"/>
          <w:szCs w:val="32"/>
        </w:rPr>
        <w:t>专业培养方案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eastAsia="宋体" w:hAnsi="宋体" w:cs="仿宋_GB2312"/>
          <w:szCs w:val="21"/>
        </w:rPr>
      </w:pPr>
      <w:r>
        <w:rPr>
          <w:rFonts w:ascii="宋体" w:hAnsi="宋体" w:cs="仿宋_GB2312" w:hint="eastAsia"/>
        </w:rPr>
        <w:t>专业代码：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专业名称：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黑体" w:eastAsia="黑体" w:hAnsi="黑体" w:cs="宋体"/>
        </w:rPr>
      </w:pPr>
      <w:r>
        <w:rPr>
          <w:rFonts w:ascii="黑体" w:eastAsia="黑体" w:hAnsi="黑体" w:hint="eastAsia"/>
        </w:rPr>
        <w:t>一、培养目标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eastAsia="宋体" w:hAnsi="宋体" w:cs="仿宋_GB2312"/>
        </w:rPr>
      </w:pPr>
      <w:r>
        <w:rPr>
          <w:rFonts w:ascii="宋体" w:hAnsi="宋体" w:cs="仿宋_GB2312" w:hint="eastAsia"/>
        </w:rPr>
        <w:t>1.</w:t>
      </w:r>
      <w:r>
        <w:rPr>
          <w:rFonts w:ascii="宋体" w:hAnsi="宋体" w:cs="仿宋_GB2312" w:hint="eastAsia"/>
        </w:rPr>
        <w:t>基本培养目标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培养的学生身心健康、知识结构合理，有健全的人格、高尚的人文情怀和社会责任感，有一定的批判思维与创新能力、科学研究能力、沟通交流能力、终身学习能力和组织管理能力，具有国际视野和团队合作精神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2.</w:t>
      </w:r>
      <w:r>
        <w:rPr>
          <w:rFonts w:ascii="宋体" w:hAnsi="宋体" w:cs="仿宋_GB2312" w:hint="eastAsia"/>
        </w:rPr>
        <w:t>专业培养目标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由院系根据各专业特点提出。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黑体" w:eastAsia="黑体" w:hAnsi="黑体" w:cs="宋体"/>
        </w:rPr>
      </w:pPr>
      <w:r>
        <w:rPr>
          <w:rFonts w:ascii="黑体" w:eastAsia="黑体" w:hAnsi="黑体" w:hint="eastAsia"/>
        </w:rPr>
        <w:t>二、毕业要求</w:t>
      </w:r>
    </w:p>
    <w:p w:rsidR="00986296" w:rsidRDefault="002B2D72">
      <w:pPr>
        <w:widowControl/>
        <w:spacing w:line="320" w:lineRule="exact"/>
        <w:ind w:firstLineChars="200" w:firstLine="422"/>
        <w:jc w:val="left"/>
        <w:rPr>
          <w:rFonts w:ascii="黑体" w:eastAsia="黑体" w:hAnsi="黑体"/>
          <w:b/>
          <w:bCs/>
        </w:rPr>
      </w:pPr>
      <w:r>
        <w:rPr>
          <w:rFonts w:ascii="宋体" w:hAnsi="宋体" w:cs="仿宋_GB2312" w:hint="eastAsia"/>
          <w:b/>
          <w:bCs/>
        </w:rPr>
        <w:t>具体可参照《普通高等学校本科专业类教学质量国家标准》或专业认证、各教学指导委员会最新要求撰写。没有标准的，可参照以下要求：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eastAsia="宋体" w:hAnsi="宋体" w:cs="仿宋_GB2312"/>
        </w:rPr>
      </w:pPr>
      <w:r>
        <w:rPr>
          <w:rFonts w:ascii="宋体" w:hAnsi="宋体" w:cs="仿宋_GB2312" w:hint="eastAsia"/>
        </w:rPr>
        <w:t>1.</w:t>
      </w:r>
      <w:r>
        <w:rPr>
          <w:rFonts w:ascii="宋体" w:hAnsi="宋体" w:cs="仿宋_GB2312" w:hint="eastAsia"/>
        </w:rPr>
        <w:t>知识结构要求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（</w:t>
      </w:r>
      <w:r>
        <w:rPr>
          <w:rFonts w:ascii="宋体" w:hAnsi="宋体" w:cs="仿宋_GB2312" w:hint="eastAsia"/>
        </w:rPr>
        <w:t>1</w:t>
      </w:r>
      <w:r>
        <w:rPr>
          <w:rFonts w:ascii="宋体" w:hAnsi="宋体" w:cs="仿宋_GB2312" w:hint="eastAsia"/>
        </w:rPr>
        <w:t>）毕业生应掌握的基本知识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A1</w:t>
      </w:r>
      <w:r>
        <w:rPr>
          <w:rFonts w:ascii="宋体" w:hAnsi="宋体" w:cs="仿宋_GB2312" w:hint="eastAsia"/>
        </w:rPr>
        <w:t>历史、哲学、文学、艺术等领域的基本知识（培养学生具有正确的历史观、世界观、人生观、价值观、审美观）。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A2</w:t>
      </w:r>
      <w:r>
        <w:rPr>
          <w:rFonts w:ascii="宋体" w:hAnsi="宋体" w:cs="仿宋_GB2312" w:hint="eastAsia"/>
        </w:rPr>
        <w:t>社会科学学科研究方法的基本知识（让学生掌握社会科学的基本知识，了解基本研究方法，具有人文情怀和社会责任感）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A3</w:t>
      </w:r>
      <w:r>
        <w:rPr>
          <w:rFonts w:ascii="宋体" w:hAnsi="宋体" w:cs="仿宋_GB2312" w:hint="eastAsia"/>
        </w:rPr>
        <w:t>数理与逻辑分析以及物理学的基础知识（让学生掌握数理与逻辑分析、大学物理的基本知识）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A4</w:t>
      </w:r>
      <w:r>
        <w:rPr>
          <w:rFonts w:ascii="宋体" w:hAnsi="宋体" w:cs="仿宋_GB2312" w:hint="eastAsia"/>
        </w:rPr>
        <w:t>现代信息技术的基本知识（让学生掌握现代网络技术、通信技术和信息处理技术等的基本知识）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A5</w:t>
      </w:r>
      <w:r>
        <w:rPr>
          <w:rFonts w:ascii="宋体" w:hAnsi="宋体" w:cs="仿宋_GB2312" w:hint="eastAsia"/>
        </w:rPr>
        <w:t>生态环境、生命科学、经济管理等方面的基本知识（让学生掌握</w:t>
      </w:r>
      <w:r w:rsidRPr="00906A7B">
        <w:rPr>
          <w:rFonts w:ascii="宋体" w:hAnsi="宋体" w:cs="仿宋_GB2312" w:hint="eastAsia"/>
        </w:rPr>
        <w:t>生态环境与人类命</w:t>
      </w:r>
      <w:r>
        <w:rPr>
          <w:rFonts w:ascii="宋体" w:hAnsi="宋体" w:cs="仿宋_GB2312" w:hint="eastAsia"/>
        </w:rPr>
        <w:t>运、</w:t>
      </w:r>
      <w:r w:rsidRPr="00906A7B">
        <w:rPr>
          <w:rFonts w:ascii="宋体" w:hAnsi="宋体" w:cs="仿宋_GB2312" w:hint="eastAsia"/>
        </w:rPr>
        <w:t>科技创新与社会发展、</w:t>
      </w:r>
      <w:r w:rsidR="00906A7B" w:rsidRPr="00906A7B">
        <w:rPr>
          <w:rFonts w:ascii="宋体" w:hAnsi="宋体" w:cs="仿宋_GB2312" w:hint="eastAsia"/>
        </w:rPr>
        <w:t>农业发展与政策法规、传统文化与世界文明</w:t>
      </w:r>
      <w:r>
        <w:rPr>
          <w:rFonts w:ascii="宋体" w:hAnsi="宋体" w:cs="仿宋_GB2312" w:hint="eastAsia"/>
        </w:rPr>
        <w:t>等方面的基本知识）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（</w:t>
      </w:r>
      <w:r>
        <w:rPr>
          <w:rFonts w:ascii="宋体" w:hAnsi="宋体" w:cs="仿宋_GB2312" w:hint="eastAsia"/>
        </w:rPr>
        <w:t>2</w:t>
      </w:r>
      <w:r>
        <w:rPr>
          <w:rFonts w:ascii="宋体" w:hAnsi="宋体" w:cs="仿宋_GB2312" w:hint="eastAsia"/>
        </w:rPr>
        <w:t>）本科生应掌握的专业知识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由各院系制定，序号为</w:t>
      </w:r>
      <w:r>
        <w:rPr>
          <w:rFonts w:ascii="宋体" w:hAnsi="宋体" w:cs="仿宋_GB2312" w:hint="eastAsia"/>
        </w:rPr>
        <w:t>A6-----An</w:t>
      </w:r>
      <w:r>
        <w:rPr>
          <w:rFonts w:ascii="宋体" w:hAnsi="宋体" w:cs="仿宋_GB2312" w:hint="eastAsia"/>
        </w:rPr>
        <w:t>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2.</w:t>
      </w:r>
      <w:r>
        <w:rPr>
          <w:rFonts w:ascii="宋体" w:hAnsi="宋体" w:cs="仿宋_GB2312" w:hint="eastAsia"/>
        </w:rPr>
        <w:t>能力结构要求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（</w:t>
      </w:r>
      <w:r>
        <w:rPr>
          <w:rFonts w:ascii="宋体" w:hAnsi="宋体" w:cs="仿宋_GB2312" w:hint="eastAsia"/>
        </w:rPr>
        <w:t>1</w:t>
      </w:r>
      <w:r>
        <w:rPr>
          <w:rFonts w:ascii="宋体" w:hAnsi="宋体" w:cs="仿宋_GB2312" w:hint="eastAsia"/>
        </w:rPr>
        <w:t>）基本能力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B1</w:t>
      </w:r>
      <w:r>
        <w:rPr>
          <w:rFonts w:ascii="宋体" w:hAnsi="宋体" w:cs="仿宋_GB2312" w:hint="eastAsia"/>
        </w:rPr>
        <w:t>清晰思考和用语言文字准确表达的能力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B2</w:t>
      </w:r>
      <w:r>
        <w:rPr>
          <w:rFonts w:ascii="宋体" w:hAnsi="宋体" w:cs="仿宋_GB2312" w:hint="eastAsia"/>
        </w:rPr>
        <w:t>发现、分析和解决问题的能力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B3</w:t>
      </w:r>
      <w:r>
        <w:rPr>
          <w:rFonts w:ascii="宋体" w:hAnsi="宋体" w:cs="仿宋_GB2312" w:hint="eastAsia"/>
        </w:rPr>
        <w:t>批判性思考、创造性工作以及终身学习的能力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B4</w:t>
      </w:r>
      <w:r>
        <w:rPr>
          <w:rFonts w:ascii="宋体" w:hAnsi="宋体" w:cs="仿宋_GB2312" w:hint="eastAsia"/>
        </w:rPr>
        <w:t>组织、管理与领导能力，与人合作共事的能力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B5</w:t>
      </w:r>
      <w:r>
        <w:rPr>
          <w:rFonts w:ascii="宋体" w:hAnsi="宋体" w:cs="仿宋_GB2312" w:hint="eastAsia"/>
        </w:rPr>
        <w:t>对文学艺术作品的基本鉴赏能力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（</w:t>
      </w:r>
      <w:r>
        <w:rPr>
          <w:rFonts w:ascii="宋体" w:hAnsi="宋体" w:cs="仿宋_GB2312" w:hint="eastAsia"/>
        </w:rPr>
        <w:t>2</w:t>
      </w:r>
      <w:r>
        <w:rPr>
          <w:rFonts w:ascii="宋体" w:hAnsi="宋体" w:cs="仿宋_GB2312" w:hint="eastAsia"/>
        </w:rPr>
        <w:t>）专业能力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由各院系制定，序号为</w:t>
      </w:r>
      <w:r>
        <w:rPr>
          <w:rFonts w:ascii="宋体" w:hAnsi="宋体" w:cs="仿宋_GB2312" w:hint="eastAsia"/>
        </w:rPr>
        <w:t>B6-----</w:t>
      </w:r>
      <w:proofErr w:type="spellStart"/>
      <w:r>
        <w:rPr>
          <w:rFonts w:ascii="宋体" w:hAnsi="宋体" w:cs="仿宋_GB2312" w:hint="eastAsia"/>
        </w:rPr>
        <w:t>Bn</w:t>
      </w:r>
      <w:proofErr w:type="spellEnd"/>
      <w:r>
        <w:rPr>
          <w:rFonts w:ascii="宋体" w:hAnsi="宋体" w:cs="仿宋_GB2312" w:hint="eastAsia"/>
        </w:rPr>
        <w:t>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3.</w:t>
      </w:r>
      <w:r>
        <w:rPr>
          <w:rFonts w:ascii="宋体" w:hAnsi="宋体" w:cs="仿宋_GB2312" w:hint="eastAsia"/>
        </w:rPr>
        <w:t>素质结构要求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（</w:t>
      </w:r>
      <w:r>
        <w:rPr>
          <w:rFonts w:ascii="宋体" w:hAnsi="宋体" w:cs="仿宋_GB2312" w:hint="eastAsia"/>
        </w:rPr>
        <w:t>1</w:t>
      </w:r>
      <w:r>
        <w:rPr>
          <w:rFonts w:ascii="宋体" w:hAnsi="宋体" w:cs="仿宋_GB2312" w:hint="eastAsia"/>
        </w:rPr>
        <w:t>）毕业生的基本素质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C1</w:t>
      </w:r>
      <w:r>
        <w:rPr>
          <w:rFonts w:ascii="宋体" w:hAnsi="宋体" w:cs="仿宋_GB2312" w:hint="eastAsia"/>
        </w:rPr>
        <w:t>志存高远、意志坚强（以传承文明、探求真理、振兴中华、造福人类为己任，矢志不渝）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lastRenderedPageBreak/>
        <w:t>C2</w:t>
      </w:r>
      <w:r>
        <w:rPr>
          <w:rFonts w:ascii="宋体" w:hAnsi="宋体" w:cs="仿宋_GB2312" w:hint="eastAsia"/>
        </w:rPr>
        <w:t>刻苦务实、精勤进取（脚踏实地，不慕虚名；勤奋努力，追求卓越）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C3</w:t>
      </w:r>
      <w:r>
        <w:rPr>
          <w:rFonts w:ascii="宋体" w:hAnsi="宋体" w:cs="仿宋_GB2312" w:hint="eastAsia"/>
        </w:rPr>
        <w:t>身心和谐、视野开阔（具有良好的身体和心理素质；具有对多元文化的包容心态和宽阔的国际化视野）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C4</w:t>
      </w:r>
      <w:r>
        <w:rPr>
          <w:rFonts w:ascii="宋体" w:hAnsi="宋体" w:cs="仿宋_GB2312" w:hint="eastAsia"/>
        </w:rPr>
        <w:t>思维敏捷、乐于创新（勤于思考，善于钻研，对于推陈出新怀有浓厚的兴趣，富有探索精神并</w:t>
      </w:r>
      <w:r>
        <w:rPr>
          <w:rFonts w:ascii="宋体" w:hAnsi="宋体" w:cs="仿宋_GB2312" w:hint="eastAsia"/>
        </w:rPr>
        <w:t>渴望解决问题）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（</w:t>
      </w:r>
      <w:r>
        <w:rPr>
          <w:rFonts w:ascii="宋体" w:hAnsi="宋体" w:cs="仿宋_GB2312" w:hint="eastAsia"/>
        </w:rPr>
        <w:t>2</w:t>
      </w:r>
      <w:r>
        <w:rPr>
          <w:rFonts w:ascii="宋体" w:hAnsi="宋体" w:cs="仿宋_GB2312" w:hint="eastAsia"/>
        </w:rPr>
        <w:t>）毕业生的专业素质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由各院系制定，序号为</w:t>
      </w:r>
      <w:r>
        <w:rPr>
          <w:rFonts w:ascii="宋体" w:hAnsi="宋体" w:cs="仿宋_GB2312" w:hint="eastAsia"/>
        </w:rPr>
        <w:t>C5-----</w:t>
      </w:r>
      <w:proofErr w:type="spellStart"/>
      <w:r>
        <w:rPr>
          <w:rFonts w:ascii="宋体" w:hAnsi="宋体" w:cs="仿宋_GB2312" w:hint="eastAsia"/>
        </w:rPr>
        <w:t>Cn</w:t>
      </w:r>
      <w:proofErr w:type="spellEnd"/>
      <w:r>
        <w:rPr>
          <w:rFonts w:ascii="宋体" w:hAnsi="宋体" w:cs="仿宋_GB2312" w:hint="eastAsia"/>
        </w:rPr>
        <w:t>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黑体" w:eastAsia="黑体" w:hAnsi="黑体" w:hint="eastAsia"/>
        </w:rPr>
        <w:t>三、主干学科与相关学科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主干学科：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相关学科：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黑体" w:eastAsia="黑体" w:hAnsi="黑体" w:cs="宋体"/>
        </w:rPr>
      </w:pPr>
      <w:r>
        <w:rPr>
          <w:rFonts w:ascii="黑体" w:eastAsia="黑体" w:hAnsi="黑体" w:hint="eastAsia"/>
        </w:rPr>
        <w:t>四、专业核心课程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五、学制与学位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eastAsia="宋体" w:hAnsi="宋体" w:cs="仿宋_GB2312"/>
        </w:rPr>
      </w:pPr>
      <w:r>
        <w:rPr>
          <w:rFonts w:ascii="宋体" w:hAnsi="宋体" w:cs="仿宋_GB2312" w:hint="eastAsia"/>
        </w:rPr>
        <w:t>标准学制：</w:t>
      </w:r>
      <w:r>
        <w:rPr>
          <w:rFonts w:ascii="宋体" w:hAnsi="宋体" w:cs="仿宋_GB2312" w:hint="eastAsia"/>
        </w:rPr>
        <w:t>4</w:t>
      </w:r>
      <w:r>
        <w:rPr>
          <w:rFonts w:ascii="宋体" w:hAnsi="宋体" w:cs="仿宋_GB2312" w:hint="eastAsia"/>
        </w:rPr>
        <w:t>年，学习年限：</w:t>
      </w:r>
      <w:r>
        <w:rPr>
          <w:rFonts w:ascii="宋体" w:hAnsi="宋体" w:cs="仿宋_GB2312" w:hint="eastAsia"/>
        </w:rPr>
        <w:t>3-6</w:t>
      </w:r>
      <w:r>
        <w:rPr>
          <w:rFonts w:ascii="宋体" w:hAnsi="宋体" w:cs="仿宋_GB2312" w:hint="eastAsia"/>
        </w:rPr>
        <w:t>年（标准学制：</w:t>
      </w:r>
      <w:r>
        <w:rPr>
          <w:rFonts w:ascii="宋体" w:hAnsi="宋体" w:cs="仿宋_GB2312" w:hint="eastAsia"/>
        </w:rPr>
        <w:t>5</w:t>
      </w:r>
      <w:r>
        <w:rPr>
          <w:rFonts w:ascii="宋体" w:hAnsi="宋体" w:cs="仿宋_GB2312" w:hint="eastAsia"/>
        </w:rPr>
        <w:t>年，学习年限</w:t>
      </w:r>
      <w:r>
        <w:rPr>
          <w:rFonts w:ascii="宋体" w:hAnsi="宋体" w:cs="仿宋_GB2312" w:hint="eastAsia"/>
        </w:rPr>
        <w:t>4-7</w:t>
      </w:r>
      <w:r>
        <w:rPr>
          <w:rFonts w:ascii="宋体" w:hAnsi="宋体" w:cs="仿宋_GB2312" w:hint="eastAsia"/>
        </w:rPr>
        <w:t>年）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授予学位：</w:t>
      </w:r>
      <w:r>
        <w:rPr>
          <w:rFonts w:ascii="宋体" w:hAnsi="宋体" w:cs="仿宋_GB2312" w:hint="eastAsia"/>
        </w:rPr>
        <w:t>XX</w:t>
      </w:r>
      <w:r>
        <w:rPr>
          <w:rFonts w:ascii="宋体" w:hAnsi="宋体" w:cs="仿宋_GB2312" w:hint="eastAsia"/>
        </w:rPr>
        <w:t>学士学位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黑体" w:eastAsia="黑体" w:hAnsi="黑体" w:cs="宋体"/>
        </w:rPr>
      </w:pPr>
      <w:r>
        <w:rPr>
          <w:rFonts w:ascii="黑体" w:eastAsia="黑体" w:hAnsi="黑体" w:hint="eastAsia"/>
        </w:rPr>
        <w:t>六、毕业学分要求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eastAsia="宋体" w:hAnsi="宋体" w:cs="仿宋_GB2312"/>
        </w:rPr>
      </w:pPr>
      <w:r>
        <w:rPr>
          <w:rFonts w:ascii="宋体" w:hAnsi="宋体" w:cs="仿宋_GB2312" w:hint="eastAsia"/>
        </w:rPr>
        <w:t>毕业额定学分：</w:t>
      </w:r>
      <w:r>
        <w:rPr>
          <w:rFonts w:ascii="宋体" w:hAnsi="宋体" w:cs="仿宋_GB2312" w:hint="eastAsia"/>
        </w:rPr>
        <w:t>160</w:t>
      </w:r>
      <w:r>
        <w:rPr>
          <w:rFonts w:ascii="宋体" w:hAnsi="宋体" w:cs="仿宋_GB2312" w:hint="eastAsia"/>
        </w:rPr>
        <w:t>学分（课内）</w:t>
      </w:r>
      <w:r>
        <w:rPr>
          <w:rFonts w:ascii="宋体" w:hAnsi="宋体" w:cs="仿宋_GB2312" w:hint="eastAsia"/>
        </w:rPr>
        <w:t>+8</w:t>
      </w:r>
      <w:r>
        <w:rPr>
          <w:rFonts w:ascii="宋体" w:hAnsi="宋体" w:cs="仿宋_GB2312" w:hint="eastAsia"/>
        </w:rPr>
        <w:t>学分（课外）（四年制）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 xml:space="preserve">              200</w:t>
      </w:r>
      <w:r>
        <w:rPr>
          <w:rFonts w:ascii="宋体" w:hAnsi="宋体" w:cs="仿宋_GB2312" w:hint="eastAsia"/>
        </w:rPr>
        <w:t>学分（课内）</w:t>
      </w:r>
      <w:r>
        <w:rPr>
          <w:rFonts w:ascii="宋体" w:hAnsi="宋体" w:cs="仿宋_GB2312" w:hint="eastAsia"/>
        </w:rPr>
        <w:t>+8</w:t>
      </w:r>
      <w:r>
        <w:rPr>
          <w:rFonts w:ascii="宋体" w:hAnsi="宋体" w:cs="仿宋_GB2312" w:hint="eastAsia"/>
        </w:rPr>
        <w:t>学分（课外）（五年制）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课内：必修课</w:t>
      </w:r>
      <w:r>
        <w:rPr>
          <w:rFonts w:ascii="宋体" w:hAnsi="宋体" w:cs="仿宋_GB2312" w:hint="eastAsia"/>
        </w:rPr>
        <w:t>xx</w:t>
      </w:r>
      <w:r>
        <w:rPr>
          <w:rFonts w:ascii="宋体" w:hAnsi="宋体" w:cs="仿宋_GB2312" w:hint="eastAsia"/>
        </w:rPr>
        <w:t>学分，选修课</w:t>
      </w:r>
      <w:r>
        <w:rPr>
          <w:rFonts w:ascii="宋体" w:hAnsi="宋体" w:cs="仿宋_GB2312" w:hint="eastAsia"/>
        </w:rPr>
        <w:t>xx</w:t>
      </w:r>
      <w:r>
        <w:rPr>
          <w:rFonts w:ascii="宋体" w:hAnsi="宋体" w:cs="仿宋_GB2312" w:hint="eastAsia"/>
        </w:rPr>
        <w:t>学分，综合实践教学环节</w:t>
      </w:r>
      <w:r>
        <w:rPr>
          <w:rFonts w:ascii="宋体" w:hAnsi="宋体" w:cs="仿宋_GB2312" w:hint="eastAsia"/>
        </w:rPr>
        <w:t>xx</w:t>
      </w:r>
      <w:r>
        <w:rPr>
          <w:rFonts w:ascii="宋体" w:hAnsi="宋体" w:cs="仿宋_GB2312" w:hint="eastAsia"/>
        </w:rPr>
        <w:t>学分。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课外：素质拓展</w:t>
      </w:r>
      <w:r>
        <w:rPr>
          <w:rFonts w:ascii="宋体" w:hAnsi="宋体" w:cs="仿宋_GB2312" w:hint="eastAsia"/>
        </w:rPr>
        <w:t>8</w:t>
      </w:r>
      <w:r>
        <w:rPr>
          <w:rFonts w:ascii="宋体" w:hAnsi="宋体" w:cs="仿宋_GB2312" w:hint="eastAsia"/>
        </w:rPr>
        <w:t>学分。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宋体" w:hAnsi="宋体" w:cs="仿宋_GB2312"/>
        </w:rPr>
      </w:pPr>
      <w:r>
        <w:rPr>
          <w:rFonts w:ascii="宋体" w:hAnsi="宋体" w:cs="仿宋_GB2312" w:hint="eastAsia"/>
        </w:rPr>
        <w:t>取得额定学</w:t>
      </w:r>
      <w:r>
        <w:rPr>
          <w:rFonts w:ascii="宋体" w:hAnsi="宋体" w:cs="仿宋_GB2312" w:hint="eastAsia"/>
        </w:rPr>
        <w:t>分，方可准予毕业。</w:t>
      </w:r>
    </w:p>
    <w:p w:rsidR="00986296" w:rsidRDefault="002B2D72">
      <w:pPr>
        <w:widowControl/>
        <w:spacing w:line="320" w:lineRule="exact"/>
        <w:ind w:firstLineChars="200" w:firstLine="420"/>
        <w:jc w:val="left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七、学分学时分配</w:t>
      </w:r>
    </w:p>
    <w:p w:rsidR="00986296" w:rsidRDefault="002B2D72">
      <w:pPr>
        <w:widowControl/>
        <w:spacing w:line="320" w:lineRule="exact"/>
        <w:jc w:val="center"/>
        <w:rPr>
          <w:rFonts w:ascii="黑体" w:eastAsia="黑体" w:hAnsi="黑体" w:cs="仿宋_GB2312"/>
        </w:rPr>
      </w:pPr>
      <w:r>
        <w:rPr>
          <w:rFonts w:ascii="黑体" w:eastAsia="黑体" w:hAnsi="黑体" w:cs="仿宋_GB2312" w:hint="eastAsia"/>
        </w:rPr>
        <w:t>表</w:t>
      </w:r>
      <w:r>
        <w:rPr>
          <w:rFonts w:ascii="黑体" w:eastAsia="黑体" w:hAnsi="黑体" w:cs="仿宋_GB2312" w:hint="eastAsia"/>
        </w:rPr>
        <w:t>1</w:t>
      </w:r>
      <w:r>
        <w:rPr>
          <w:rFonts w:ascii="黑体" w:eastAsia="黑体" w:hAnsi="黑体" w:cs="仿宋_GB2312" w:hint="eastAsia"/>
        </w:rPr>
        <w:t>课程设置分类及学分学时分配表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72"/>
        <w:gridCol w:w="977"/>
        <w:gridCol w:w="970"/>
        <w:gridCol w:w="1000"/>
        <w:gridCol w:w="991"/>
        <w:gridCol w:w="958"/>
        <w:gridCol w:w="1081"/>
        <w:gridCol w:w="970"/>
        <w:gridCol w:w="667"/>
      </w:tblGrid>
      <w:tr w:rsidR="00986296">
        <w:trPr>
          <w:trHeight w:val="340"/>
          <w:jc w:val="center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986296" w:rsidRDefault="002B2D72">
            <w:pPr>
              <w:spacing w:line="320" w:lineRule="exact"/>
              <w:ind w:firstLineChars="250" w:firstLine="450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课程类型</w:t>
            </w:r>
          </w:p>
          <w:p w:rsidR="00986296" w:rsidRDefault="00986296">
            <w:pPr>
              <w:spacing w:line="320" w:lineRule="exact"/>
              <w:ind w:firstLineChars="250" w:firstLine="450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  <w:p w:rsidR="00986296" w:rsidRDefault="002B2D72">
            <w:pPr>
              <w:spacing w:line="320" w:lineRule="exac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学</w:t>
            </w: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5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课程教学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综合实践环节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合计</w:t>
            </w: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必修课</w:t>
            </w:r>
          </w:p>
        </w:tc>
        <w:tc>
          <w:tcPr>
            <w:tcW w:w="3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选修课</w:t>
            </w: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通识教育</w:t>
            </w: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学科教育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专业教育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通识教育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学科教育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color w:val="000000"/>
                <w:sz w:val="18"/>
                <w:szCs w:val="18"/>
              </w:rPr>
              <w:t>专业教育</w:t>
            </w:r>
          </w:p>
        </w:tc>
        <w:tc>
          <w:tcPr>
            <w:tcW w:w="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额定学分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占总学分比（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最低学时要求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占总学时比（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%</w:t>
            </w: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8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</w:tbl>
    <w:p w:rsidR="00986296" w:rsidRDefault="002B2D72" w:rsidP="00906A7B">
      <w:pPr>
        <w:widowControl/>
        <w:spacing w:beforeLines="100" w:line="360" w:lineRule="exact"/>
        <w:jc w:val="center"/>
        <w:rPr>
          <w:rFonts w:ascii="黑体" w:eastAsia="黑体" w:hAnsi="黑体" w:cs="宋体"/>
          <w:szCs w:val="21"/>
        </w:rPr>
      </w:pPr>
      <w:r>
        <w:rPr>
          <w:rFonts w:ascii="黑体" w:eastAsia="黑体" w:hAnsi="黑体" w:hint="eastAsia"/>
        </w:rPr>
        <w:t>表</w:t>
      </w:r>
      <w:r>
        <w:rPr>
          <w:rFonts w:ascii="黑体" w:eastAsia="黑体" w:hAnsi="黑体" w:hint="eastAsia"/>
        </w:rPr>
        <w:t xml:space="preserve">2  </w:t>
      </w:r>
      <w:r>
        <w:rPr>
          <w:rFonts w:ascii="黑体" w:eastAsia="黑体" w:hAnsi="黑体" w:hint="eastAsia"/>
        </w:rPr>
        <w:t>实践教学体系学分分配表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7"/>
        <w:gridCol w:w="2401"/>
        <w:gridCol w:w="774"/>
        <w:gridCol w:w="913"/>
        <w:gridCol w:w="913"/>
        <w:gridCol w:w="916"/>
        <w:gridCol w:w="870"/>
        <w:gridCol w:w="952"/>
      </w:tblGrid>
      <w:tr w:rsidR="00986296">
        <w:trPr>
          <w:trHeight w:val="340"/>
          <w:jc w:val="center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实践教学体系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实践教学内容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课程门数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必修课学分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占总学分比（</w:t>
            </w: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%</w:t>
            </w: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）</w:t>
            </w: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仿宋_GB2312" w:hint="eastAsia"/>
                <w:kern w:val="0"/>
                <w:sz w:val="18"/>
                <w:szCs w:val="18"/>
              </w:rPr>
              <w:t>最低学分要求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黑体" w:eastAsia="黑体" w:hAnsi="黑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课内实验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课程实验教学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独立实验课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实验课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综合实践</w:t>
            </w:r>
          </w:p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环节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kern w:val="0"/>
                <w:sz w:val="18"/>
                <w:szCs w:val="18"/>
              </w:rPr>
              <w:t>公共实践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大类综合实践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专业综合实践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40"/>
          <w:jc w:val="center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2B2D72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kern w:val="0"/>
                <w:sz w:val="18"/>
                <w:szCs w:val="18"/>
              </w:rPr>
              <w:lastRenderedPageBreak/>
              <w:t>小计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296" w:rsidRDefault="00986296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</w:tr>
    </w:tbl>
    <w:p w:rsidR="00986296" w:rsidRDefault="002B2D72">
      <w:pPr>
        <w:widowControl/>
        <w:spacing w:line="320" w:lineRule="exact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八、课程体系及学分分配</w:t>
      </w:r>
    </w:p>
    <w:p w:rsidR="00986296" w:rsidRDefault="002B2D72">
      <w:pPr>
        <w:spacing w:line="40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>
        <w:rPr>
          <w:rFonts w:ascii="宋体" w:hAnsi="宋体" w:cs="Times New Roman" w:hint="eastAsia"/>
          <w:b/>
          <w:bCs/>
        </w:rPr>
        <w:t>1.</w:t>
      </w:r>
      <w:r>
        <w:rPr>
          <w:rFonts w:ascii="宋体" w:hAnsi="宋体" w:cs="黑体" w:hint="eastAsia"/>
          <w:b/>
          <w:bCs/>
        </w:rPr>
        <w:t>通识教育课程</w:t>
      </w:r>
    </w:p>
    <w:p w:rsidR="00986296" w:rsidRDefault="002B2D72">
      <w:pPr>
        <w:spacing w:line="400" w:lineRule="exact"/>
        <w:rPr>
          <w:rFonts w:ascii="宋体" w:hAnsi="宋体"/>
        </w:rPr>
      </w:pPr>
      <w:r>
        <w:rPr>
          <w:rFonts w:ascii="宋体" w:hAnsi="宋体" w:cs="Times New Roman" w:hint="eastAsia"/>
        </w:rPr>
        <w:t xml:space="preserve">    1.1</w:t>
      </w:r>
      <w:r>
        <w:rPr>
          <w:rFonts w:ascii="宋体" w:hAnsi="宋体" w:cs="黑体" w:hint="eastAsia"/>
        </w:rPr>
        <w:t>公共必修课</w:t>
      </w:r>
    </w:p>
    <w:tbl>
      <w:tblPr>
        <w:tblW w:w="8772" w:type="dxa"/>
        <w:jc w:val="center"/>
        <w:tblLayout w:type="fixed"/>
        <w:tblLook w:val="04A0"/>
      </w:tblPr>
      <w:tblGrid>
        <w:gridCol w:w="1101"/>
        <w:gridCol w:w="992"/>
        <w:gridCol w:w="1701"/>
        <w:gridCol w:w="614"/>
        <w:gridCol w:w="726"/>
        <w:gridCol w:w="726"/>
        <w:gridCol w:w="728"/>
        <w:gridCol w:w="750"/>
        <w:gridCol w:w="726"/>
        <w:gridCol w:w="708"/>
      </w:tblGrid>
      <w:tr w:rsidR="00986296">
        <w:trPr>
          <w:trHeight w:val="317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 xml:space="preserve"> /</w:t>
            </w: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7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思想政治理论课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中国近现代史纲要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马克思主义基本原理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形势与政策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英语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II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大学英语（拓展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提高）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大学英语（拓展、提高）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1.5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体育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I-IV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国防教育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军事理论课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数学、物理、化学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计算机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大学信息技术（甲）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大学程序设计（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Python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17"/>
          <w:jc w:val="center"/>
        </w:trPr>
        <w:tc>
          <w:tcPr>
            <w:tcW w:w="3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60" w:lineRule="exac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497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</w:tbl>
    <w:p w:rsidR="00986296" w:rsidRDefault="002B2D72">
      <w:pPr>
        <w:rPr>
          <w:rFonts w:ascii="宋体" w:hAnsi="宋体" w:cs="楷体"/>
          <w:color w:val="000000"/>
          <w:kern w:val="0"/>
        </w:rPr>
      </w:pPr>
      <w:r>
        <w:rPr>
          <w:rFonts w:ascii="宋体" w:hAnsi="宋体" w:cs="楷体" w:hint="eastAsia"/>
          <w:color w:val="000000"/>
          <w:kern w:val="0"/>
        </w:rPr>
        <w:t xml:space="preserve">   </w:t>
      </w:r>
      <w:r>
        <w:rPr>
          <w:rFonts w:ascii="宋体" w:hAnsi="宋体" w:cs="楷体" w:hint="eastAsia"/>
          <w:color w:val="000000"/>
          <w:kern w:val="0"/>
        </w:rPr>
        <w:t>注：大学英语拓展课清单及选课说明见《大学英语拓展课程选课清单》，由外语系每一学期公布。体育课按照俱乐部选课制进行选课，由体育部公布选课清单，学生根据兴趣自主选择。《体质健康标准测试》达标，方可认为体育课总评合格，取得学分成绩。</w:t>
      </w:r>
    </w:p>
    <w:p w:rsidR="00986296" w:rsidRDefault="002B2D72">
      <w:pPr>
        <w:spacing w:line="400" w:lineRule="exact"/>
        <w:rPr>
          <w:rFonts w:ascii="宋体" w:hAnsi="宋体" w:cs="宋体"/>
        </w:rPr>
      </w:pPr>
      <w:r>
        <w:rPr>
          <w:rFonts w:ascii="宋体" w:hAnsi="宋体" w:cs="Times New Roman" w:hint="eastAsia"/>
        </w:rPr>
        <w:t xml:space="preserve">     1.2</w:t>
      </w:r>
      <w:r>
        <w:rPr>
          <w:rFonts w:ascii="宋体" w:hAnsi="宋体" w:cs="黑体" w:hint="eastAsia"/>
        </w:rPr>
        <w:t>通识选修课</w:t>
      </w:r>
    </w:p>
    <w:p w:rsidR="00986296" w:rsidRDefault="002B2D72">
      <w:pPr>
        <w:rPr>
          <w:rFonts w:ascii="宋体" w:hAnsi="宋体" w:cs="仿宋_GB2312"/>
          <w:color w:val="000000"/>
          <w:kern w:val="0"/>
        </w:rPr>
      </w:pPr>
      <w:r>
        <w:rPr>
          <w:rFonts w:ascii="宋体" w:hAnsi="宋体" w:cs="仿宋_GB2312" w:hint="eastAsia"/>
        </w:rPr>
        <w:t xml:space="preserve">   </w:t>
      </w:r>
      <w:r>
        <w:rPr>
          <w:rFonts w:ascii="宋体" w:hAnsi="宋体" w:cs="仿宋_GB2312" w:hint="eastAsia"/>
        </w:rPr>
        <w:t>学生选修通识课程不少于</w:t>
      </w:r>
      <w:r>
        <w:rPr>
          <w:rFonts w:ascii="宋体" w:hAnsi="宋体" w:cs="仿宋_GB2312" w:hint="eastAsia"/>
        </w:rPr>
        <w:t>8</w:t>
      </w:r>
      <w:r>
        <w:rPr>
          <w:rFonts w:ascii="宋体" w:hAnsi="宋体" w:cs="仿宋_GB2312" w:hint="eastAsia"/>
        </w:rPr>
        <w:t>学分。</w:t>
      </w:r>
      <w:r>
        <w:rPr>
          <w:rFonts w:ascii="宋体" w:hAnsi="宋体" w:cs="楷体" w:hint="eastAsia"/>
          <w:color w:val="000000"/>
          <w:kern w:val="0"/>
        </w:rPr>
        <w:t>学校通识类选修课程设置六个模块，即：传统文化与世界文明、人文素养与人生价值、科技创新与社会发展、生态环境与人类命运、农业发展与政策法规、创新创业教育。设置新生研讨课，详见《通识类选修课程选课清单》。要求学生在每一模</w:t>
      </w:r>
      <w:r>
        <w:rPr>
          <w:rFonts w:ascii="宋体" w:hAnsi="宋体" w:cs="楷体" w:hint="eastAsia"/>
          <w:color w:val="000000"/>
          <w:kern w:val="0"/>
        </w:rPr>
        <w:t>块中至少选修</w:t>
      </w:r>
      <w:r>
        <w:rPr>
          <w:rFonts w:ascii="宋体" w:hAnsi="宋体" w:cs="楷体" w:hint="eastAsia"/>
          <w:color w:val="000000"/>
          <w:kern w:val="0"/>
        </w:rPr>
        <w:t>1</w:t>
      </w:r>
      <w:r>
        <w:rPr>
          <w:rFonts w:ascii="宋体" w:hAnsi="宋体" w:cs="楷体" w:hint="eastAsia"/>
          <w:color w:val="000000"/>
          <w:kern w:val="0"/>
        </w:rPr>
        <w:t>学分。</w:t>
      </w:r>
    </w:p>
    <w:p w:rsidR="00986296" w:rsidRDefault="002B2D72">
      <w:pPr>
        <w:spacing w:line="400" w:lineRule="exact"/>
        <w:rPr>
          <w:rFonts w:ascii="宋体" w:hAnsi="宋体" w:cs="宋体"/>
          <w:b/>
          <w:bCs/>
        </w:rPr>
      </w:pPr>
      <w:r>
        <w:rPr>
          <w:rFonts w:ascii="宋体" w:hAnsi="宋体" w:cs="Times New Roman" w:hint="eastAsia"/>
          <w:b/>
          <w:bCs/>
        </w:rPr>
        <w:t xml:space="preserve">    2.</w:t>
      </w:r>
      <w:r>
        <w:rPr>
          <w:rFonts w:ascii="宋体" w:hAnsi="宋体" w:cs="黑体" w:hint="eastAsia"/>
          <w:b/>
          <w:bCs/>
        </w:rPr>
        <w:t>学科教育课程</w:t>
      </w:r>
    </w:p>
    <w:p w:rsidR="00986296" w:rsidRDefault="002B2D72">
      <w:pPr>
        <w:spacing w:line="400" w:lineRule="exact"/>
        <w:rPr>
          <w:rFonts w:ascii="宋体" w:hAnsi="宋体"/>
        </w:rPr>
      </w:pPr>
      <w:r>
        <w:rPr>
          <w:rFonts w:ascii="宋体" w:hAnsi="宋体" w:cs="Times New Roman" w:hint="eastAsia"/>
        </w:rPr>
        <w:t xml:space="preserve">    2.1</w:t>
      </w:r>
      <w:r>
        <w:rPr>
          <w:rFonts w:ascii="宋体" w:hAnsi="宋体" w:cs="黑体" w:hint="eastAsia"/>
        </w:rPr>
        <w:t>大类平台课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7"/>
        <w:gridCol w:w="1742"/>
        <w:gridCol w:w="882"/>
        <w:gridCol w:w="882"/>
        <w:gridCol w:w="882"/>
        <w:gridCol w:w="884"/>
        <w:gridCol w:w="882"/>
        <w:gridCol w:w="882"/>
        <w:gridCol w:w="873"/>
      </w:tblGrid>
      <w:tr w:rsidR="00986296">
        <w:trPr>
          <w:trHeight w:val="283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283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283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283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283"/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小计</w:t>
            </w:r>
          </w:p>
        </w:tc>
        <w:tc>
          <w:tcPr>
            <w:tcW w:w="61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986296" w:rsidRDefault="002B2D72" w:rsidP="00906A7B">
      <w:pPr>
        <w:spacing w:beforeLines="50" w:afterLines="50" w:line="400" w:lineRule="exact"/>
        <w:rPr>
          <w:rFonts w:ascii="宋体" w:hAnsi="宋体"/>
          <w:szCs w:val="21"/>
        </w:rPr>
      </w:pPr>
      <w:r>
        <w:rPr>
          <w:rFonts w:ascii="宋体" w:hAnsi="宋体" w:cs="Times New Roman" w:hint="eastAsia"/>
        </w:rPr>
        <w:t xml:space="preserve">    2.2</w:t>
      </w:r>
      <w:r>
        <w:rPr>
          <w:rFonts w:ascii="宋体" w:hAnsi="宋体" w:cs="黑体" w:hint="eastAsia"/>
        </w:rPr>
        <w:t>专业基础课（</w:t>
      </w:r>
      <w:r>
        <w:rPr>
          <w:rFonts w:ascii="宋体" w:hAnsi="宋体" w:cs="黑体" w:hint="eastAsia"/>
        </w:rPr>
        <w:t>XX</w:t>
      </w:r>
      <w:r>
        <w:rPr>
          <w:rFonts w:ascii="宋体" w:hAnsi="宋体" w:cs="黑体" w:hint="eastAsia"/>
        </w:rPr>
        <w:t>类）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9"/>
        <w:gridCol w:w="1736"/>
        <w:gridCol w:w="882"/>
        <w:gridCol w:w="882"/>
        <w:gridCol w:w="882"/>
        <w:gridCol w:w="884"/>
        <w:gridCol w:w="882"/>
        <w:gridCol w:w="882"/>
        <w:gridCol w:w="877"/>
      </w:tblGrid>
      <w:tr w:rsidR="00986296">
        <w:trPr>
          <w:trHeight w:val="295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295"/>
          <w:jc w:val="center"/>
        </w:trPr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选修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295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295"/>
          <w:jc w:val="center"/>
        </w:trPr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986296" w:rsidRDefault="002B2D72">
      <w:pPr>
        <w:spacing w:line="400" w:lineRule="exact"/>
        <w:rPr>
          <w:rFonts w:ascii="宋体" w:hAnsi="宋体"/>
          <w:b/>
          <w:bCs/>
          <w:szCs w:val="21"/>
        </w:rPr>
      </w:pPr>
      <w:r>
        <w:rPr>
          <w:rFonts w:ascii="宋体" w:hAnsi="宋体" w:cs="Times New Roman" w:hint="eastAsia"/>
          <w:b/>
          <w:bCs/>
        </w:rPr>
        <w:t xml:space="preserve">    3.</w:t>
      </w:r>
      <w:r>
        <w:rPr>
          <w:rFonts w:ascii="宋体" w:hAnsi="宋体" w:cs="黑体" w:hint="eastAsia"/>
          <w:b/>
          <w:bCs/>
        </w:rPr>
        <w:t>专业教育课程</w:t>
      </w:r>
    </w:p>
    <w:p w:rsidR="00986296" w:rsidRDefault="002B2D72">
      <w:pPr>
        <w:spacing w:line="400" w:lineRule="exact"/>
        <w:rPr>
          <w:rFonts w:ascii="宋体" w:hAnsi="宋体"/>
        </w:rPr>
      </w:pPr>
      <w:r>
        <w:rPr>
          <w:rFonts w:ascii="宋体" w:hAnsi="宋体" w:cs="Times New Roman" w:hint="eastAsia"/>
        </w:rPr>
        <w:t xml:space="preserve">    3.1</w:t>
      </w:r>
      <w:r>
        <w:rPr>
          <w:rFonts w:ascii="宋体" w:hAnsi="宋体" w:cs="黑体" w:hint="eastAsia"/>
        </w:rPr>
        <w:t>专业必修课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7"/>
        <w:gridCol w:w="1740"/>
        <w:gridCol w:w="882"/>
        <w:gridCol w:w="882"/>
        <w:gridCol w:w="882"/>
        <w:gridCol w:w="884"/>
        <w:gridCol w:w="882"/>
        <w:gridCol w:w="882"/>
        <w:gridCol w:w="875"/>
      </w:tblGrid>
      <w:tr w:rsidR="00986296">
        <w:trPr>
          <w:trHeight w:val="325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325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25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986296" w:rsidRDefault="002B2D72">
      <w:pPr>
        <w:spacing w:line="4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Times New Roman" w:hint="eastAsia"/>
        </w:rPr>
        <w:t>3.2</w:t>
      </w:r>
      <w:r>
        <w:rPr>
          <w:rFonts w:ascii="宋体" w:hAnsi="宋体" w:cs="黑体" w:hint="eastAsia"/>
        </w:rPr>
        <w:t>专业选修课</w:t>
      </w:r>
    </w:p>
    <w:p w:rsidR="00986296" w:rsidRDefault="002B2D72">
      <w:pPr>
        <w:spacing w:line="400" w:lineRule="exact"/>
        <w:ind w:firstLineChars="200" w:firstLine="420"/>
        <w:jc w:val="left"/>
        <w:rPr>
          <w:rFonts w:ascii="宋体" w:hAnsi="宋体" w:cs="黑体"/>
        </w:rPr>
      </w:pPr>
      <w:r>
        <w:rPr>
          <w:rFonts w:ascii="宋体" w:hAnsi="宋体" w:cs="黑体" w:hint="eastAsia"/>
        </w:rPr>
        <w:t>xx</w:t>
      </w:r>
      <w:r>
        <w:rPr>
          <w:rFonts w:ascii="宋体" w:hAnsi="宋体" w:cs="黑体" w:hint="eastAsia"/>
        </w:rPr>
        <w:t>方向课程（创新型）：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7"/>
        <w:gridCol w:w="1740"/>
        <w:gridCol w:w="882"/>
        <w:gridCol w:w="882"/>
        <w:gridCol w:w="882"/>
        <w:gridCol w:w="884"/>
        <w:gridCol w:w="882"/>
        <w:gridCol w:w="882"/>
        <w:gridCol w:w="875"/>
      </w:tblGrid>
      <w:tr w:rsidR="00986296">
        <w:trPr>
          <w:trHeight w:val="351"/>
          <w:jc w:val="center"/>
        </w:trPr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351"/>
          <w:jc w:val="center"/>
        </w:trPr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选修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5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51"/>
          <w:jc w:val="center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986296" w:rsidRDefault="002B2D72">
      <w:pPr>
        <w:spacing w:line="400" w:lineRule="exact"/>
        <w:ind w:firstLineChars="200" w:firstLine="420"/>
        <w:jc w:val="left"/>
        <w:rPr>
          <w:rFonts w:ascii="宋体" w:hAnsi="宋体" w:cs="黑体"/>
          <w:szCs w:val="21"/>
        </w:rPr>
      </w:pPr>
      <w:r>
        <w:rPr>
          <w:rFonts w:ascii="宋体" w:hAnsi="宋体" w:cs="黑体" w:hint="eastAsia"/>
        </w:rPr>
        <w:t>xx</w:t>
      </w:r>
      <w:r>
        <w:rPr>
          <w:rFonts w:ascii="宋体" w:hAnsi="宋体" w:cs="黑体" w:hint="eastAsia"/>
        </w:rPr>
        <w:t>方向课程（复合型）：</w: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7"/>
        <w:gridCol w:w="1727"/>
        <w:gridCol w:w="877"/>
        <w:gridCol w:w="877"/>
        <w:gridCol w:w="877"/>
        <w:gridCol w:w="879"/>
        <w:gridCol w:w="877"/>
        <w:gridCol w:w="877"/>
        <w:gridCol w:w="866"/>
      </w:tblGrid>
      <w:tr w:rsidR="00986296">
        <w:trPr>
          <w:trHeight w:val="411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411"/>
          <w:jc w:val="center"/>
        </w:trPr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选修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411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411"/>
          <w:jc w:val="center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986296" w:rsidRDefault="00986296">
      <w:pPr>
        <w:ind w:firstLineChars="200" w:firstLine="420"/>
        <w:rPr>
          <w:rFonts w:ascii="宋体" w:hAnsi="宋体" w:cs="仿宋_GB2312"/>
        </w:rPr>
      </w:pPr>
    </w:p>
    <w:p w:rsidR="00986296" w:rsidRDefault="00986296">
      <w:pPr>
        <w:ind w:firstLineChars="200" w:firstLine="420"/>
        <w:rPr>
          <w:rFonts w:ascii="宋体" w:hAnsi="宋体" w:cs="仿宋_GB2312"/>
        </w:rPr>
      </w:pPr>
    </w:p>
    <w:p w:rsidR="00986296" w:rsidRDefault="00986296">
      <w:pPr>
        <w:ind w:firstLineChars="200" w:firstLine="420"/>
        <w:rPr>
          <w:rFonts w:ascii="宋体" w:hAnsi="宋体" w:cs="仿宋_GB2312"/>
        </w:rPr>
      </w:pPr>
    </w:p>
    <w:p w:rsidR="00986296" w:rsidRDefault="00986296">
      <w:pPr>
        <w:ind w:firstLineChars="200" w:firstLine="420"/>
        <w:rPr>
          <w:rFonts w:ascii="宋体" w:hAnsi="宋体" w:cs="仿宋_GB2312"/>
        </w:rPr>
      </w:pPr>
    </w:p>
    <w:p w:rsidR="00986296" w:rsidRDefault="002B2D72">
      <w:pPr>
        <w:spacing w:line="400" w:lineRule="exact"/>
        <w:ind w:firstLineChars="200" w:firstLine="422"/>
        <w:rPr>
          <w:rFonts w:ascii="宋体" w:hAnsi="宋体" w:cs="宋体"/>
          <w:b/>
          <w:bCs/>
        </w:rPr>
      </w:pPr>
      <w:r>
        <w:rPr>
          <w:rFonts w:ascii="宋体" w:hAnsi="宋体" w:cs="Times New Roman" w:hint="eastAsia"/>
          <w:b/>
          <w:bCs/>
        </w:rPr>
        <w:t>4.</w:t>
      </w:r>
      <w:r>
        <w:rPr>
          <w:rFonts w:ascii="宋体" w:hAnsi="宋体" w:cs="黑体" w:hint="eastAsia"/>
          <w:b/>
          <w:bCs/>
        </w:rPr>
        <w:t>综合实践环节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1"/>
        <w:gridCol w:w="2144"/>
        <w:gridCol w:w="677"/>
        <w:gridCol w:w="845"/>
        <w:gridCol w:w="730"/>
        <w:gridCol w:w="886"/>
        <w:gridCol w:w="884"/>
        <w:gridCol w:w="884"/>
        <w:gridCol w:w="875"/>
      </w:tblGrid>
      <w:tr w:rsidR="00986296">
        <w:trPr>
          <w:trHeight w:val="393"/>
          <w:jc w:val="center"/>
        </w:trPr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开设学院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开设学期</w:t>
            </w: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讲课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8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军事技能训练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napToGrid w:val="0"/>
              <w:spacing w:line="240" w:lineRule="atLeast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思想政治理论课实践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napToGrid w:val="0"/>
              <w:spacing w:line="240" w:lineRule="atLeast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劳动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napToGrid w:val="0"/>
              <w:spacing w:line="240" w:lineRule="atLeast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sz w:val="18"/>
                <w:szCs w:val="18"/>
              </w:rPr>
              <w:t>工程训练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18"/>
                <w:szCs w:val="18"/>
              </w:rPr>
              <w:t>1-4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napToGrid w:val="0"/>
              <w:spacing w:line="240" w:lineRule="atLeast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86296">
        <w:trPr>
          <w:trHeight w:val="393"/>
          <w:jc w:val="center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napToGrid w:val="0"/>
              <w:spacing w:line="240" w:lineRule="atLeast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18"/>
                <w:szCs w:val="18"/>
              </w:rPr>
              <w:t>毕业论文</w:t>
            </w:r>
            <w:r>
              <w:rPr>
                <w:rFonts w:ascii="宋体" w:eastAsia="宋体" w:hAnsi="宋体" w:cs="仿宋_GB2312" w:hint="eastAsia"/>
                <w:color w:val="000000"/>
                <w:sz w:val="18"/>
                <w:szCs w:val="18"/>
              </w:rPr>
              <w:t>/</w:t>
            </w:r>
            <w:r>
              <w:rPr>
                <w:rFonts w:ascii="宋体" w:eastAsia="宋体" w:hAnsi="宋体" w:cs="仿宋_GB2312" w:hint="eastAsia"/>
                <w:color w:val="000000"/>
                <w:sz w:val="18"/>
                <w:szCs w:val="18"/>
              </w:rPr>
              <w:t>设计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color w:val="000000"/>
                <w:kern w:val="0"/>
                <w:sz w:val="18"/>
                <w:szCs w:val="18"/>
              </w:rPr>
              <w:t>8-12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napToGrid w:val="0"/>
              <w:spacing w:line="240" w:lineRule="atLeast"/>
              <w:jc w:val="left"/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</w:pPr>
          </w:p>
        </w:tc>
      </w:tr>
      <w:tr w:rsidR="00986296">
        <w:trPr>
          <w:trHeight w:val="393"/>
          <w:jc w:val="center"/>
        </w:trPr>
        <w:tc>
          <w:tcPr>
            <w:tcW w:w="3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57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rPr>
                <w:rFonts w:ascii="宋体" w:eastAsia="宋体" w:hAnsi="宋体" w:cs="Calibri"/>
                <w:sz w:val="18"/>
                <w:szCs w:val="18"/>
              </w:rPr>
            </w:pPr>
          </w:p>
        </w:tc>
      </w:tr>
    </w:tbl>
    <w:p w:rsidR="00986296" w:rsidRDefault="002B2D72" w:rsidP="00906A7B">
      <w:pPr>
        <w:widowControl/>
        <w:autoSpaceDE w:val="0"/>
        <w:spacing w:beforeLines="50" w:afterLines="50" w:line="320" w:lineRule="exact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九、教学计划表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7"/>
        <w:gridCol w:w="14"/>
        <w:gridCol w:w="2631"/>
        <w:gridCol w:w="908"/>
        <w:gridCol w:w="1144"/>
        <w:gridCol w:w="85"/>
        <w:gridCol w:w="2639"/>
        <w:gridCol w:w="13"/>
        <w:gridCol w:w="795"/>
      </w:tblGrid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b/>
                <w:bCs/>
                <w:sz w:val="18"/>
                <w:szCs w:val="18"/>
              </w:rPr>
              <w:t>第一学年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b/>
                <w:bCs/>
                <w:sz w:val="18"/>
                <w:szCs w:val="18"/>
              </w:rPr>
              <w:t>第二学年</w:t>
            </w:r>
          </w:p>
        </w:tc>
      </w:tr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/>
                <w:bCs/>
                <w:sz w:val="18"/>
                <w:szCs w:val="18"/>
              </w:rPr>
              <w:t>第一学期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/>
                <w:bCs/>
                <w:sz w:val="18"/>
                <w:szCs w:val="18"/>
              </w:rPr>
              <w:t>第一学期</w:t>
            </w:r>
          </w:p>
        </w:tc>
      </w:tr>
      <w:tr w:rsidR="00986296">
        <w:trPr>
          <w:trHeight w:val="420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课程编码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课程编码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学分</w:t>
            </w:r>
          </w:p>
        </w:tc>
      </w:tr>
      <w:tr w:rsidR="00986296">
        <w:trPr>
          <w:trHeight w:val="420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0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0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0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60" w:lineRule="exact"/>
              <w:jc w:val="center"/>
              <w:rPr>
                <w:rFonts w:ascii="宋体" w:eastAsia="宋体" w:hAnsi="宋体" w:cs="仿宋_GB2312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cantSplit/>
          <w:trHeight w:val="420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合计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 xml:space="preserve">xx 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合计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必修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</w:t>
            </w:r>
          </w:p>
        </w:tc>
      </w:tr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本学期总学分为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选修课程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本学期总学分为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选修课程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</w:tc>
      </w:tr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/>
                <w:bCs/>
                <w:sz w:val="18"/>
                <w:szCs w:val="18"/>
              </w:rPr>
              <w:t>第二学期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/>
                <w:bCs/>
                <w:sz w:val="18"/>
                <w:szCs w:val="18"/>
              </w:rPr>
              <w:t>第二学期</w:t>
            </w:r>
          </w:p>
        </w:tc>
      </w:tr>
      <w:tr w:rsidR="00986296">
        <w:trPr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课程编码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学分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课程编码</w:t>
            </w: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学分</w:t>
            </w:r>
          </w:p>
        </w:tc>
      </w:tr>
      <w:tr w:rsidR="00986296">
        <w:trPr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2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本学期总学分为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color w:val="FF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选修课程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本学期总学分为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选修课程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</w:tc>
      </w:tr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/>
                <w:bCs/>
                <w:sz w:val="18"/>
                <w:szCs w:val="18"/>
              </w:rPr>
              <w:t>第三学期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b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/>
                <w:bCs/>
                <w:sz w:val="18"/>
                <w:szCs w:val="18"/>
              </w:rPr>
              <w:t>第三学期</w:t>
            </w:r>
          </w:p>
        </w:tc>
      </w:tr>
      <w:tr w:rsidR="00986296">
        <w:trPr>
          <w:cantSplit/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课程编码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986296">
        <w:trPr>
          <w:cantSplit/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cantSplit/>
          <w:trHeight w:val="420"/>
          <w:jc w:val="center"/>
        </w:trPr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</w:p>
        </w:tc>
      </w:tr>
      <w:tr w:rsidR="00986296">
        <w:trPr>
          <w:cantSplit/>
          <w:trHeight w:val="420"/>
          <w:jc w:val="center"/>
        </w:trPr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本学期总学分为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选修课程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</w:tc>
        <w:tc>
          <w:tcPr>
            <w:tcW w:w="46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60" w:lineRule="exact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本学期总学分为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  <w:p w:rsidR="00986296" w:rsidRDefault="002B2D72">
            <w:pPr>
              <w:spacing w:line="260" w:lineRule="exact"/>
              <w:jc w:val="center"/>
              <w:rPr>
                <w:rFonts w:ascii="宋体" w:eastAsia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*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选修课程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xx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学分。</w:t>
            </w:r>
          </w:p>
        </w:tc>
      </w:tr>
    </w:tbl>
    <w:p w:rsidR="00986296" w:rsidRDefault="002B2D72" w:rsidP="00906A7B">
      <w:pPr>
        <w:widowControl/>
        <w:spacing w:beforeLines="50" w:line="320" w:lineRule="exact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十、课程体系与培养要求的对应关系矩阵</w:t>
      </w:r>
    </w:p>
    <w:p w:rsidR="00986296" w:rsidRDefault="002B2D72">
      <w:pPr>
        <w:widowControl/>
        <w:spacing w:line="320" w:lineRule="exact"/>
        <w:ind w:firstLineChars="200" w:firstLine="480"/>
        <w:jc w:val="left"/>
        <w:rPr>
          <w:rFonts w:ascii="宋体" w:eastAsia="宋体" w:hAnsi="宋体" w:cs="仿宋_GB2312"/>
          <w:sz w:val="24"/>
          <w:szCs w:val="24"/>
        </w:rPr>
      </w:pPr>
      <w:r>
        <w:rPr>
          <w:rFonts w:ascii="宋体" w:hAnsi="宋体" w:cs="仿宋_GB2312" w:hint="eastAsia"/>
          <w:sz w:val="24"/>
          <w:szCs w:val="24"/>
        </w:rPr>
        <w:t>课程体系中每门课程都应承载知识、能力和素质培养的具体要求。各专业要确定所设课程对能力及素质培养的作用，建立每门课程与学生能力及素质要求的对应关系。</w:t>
      </w:r>
    </w:p>
    <w:tbl>
      <w:tblPr>
        <w:tblW w:w="92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79"/>
        <w:gridCol w:w="823"/>
        <w:gridCol w:w="823"/>
        <w:gridCol w:w="826"/>
        <w:gridCol w:w="824"/>
        <w:gridCol w:w="826"/>
        <w:gridCol w:w="826"/>
        <w:gridCol w:w="824"/>
        <w:gridCol w:w="824"/>
        <w:gridCol w:w="822"/>
      </w:tblGrid>
      <w:tr w:rsidR="00986296">
        <w:trPr>
          <w:trHeight w:val="425"/>
          <w:jc w:val="center"/>
        </w:trPr>
        <w:tc>
          <w:tcPr>
            <w:tcW w:w="1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4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毕业要求</w:t>
            </w: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Cs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4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6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7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bCs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……</w:t>
            </w: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M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H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M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课程名称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H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L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H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L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……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实践环节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实践环节</w:t>
            </w:r>
            <w:r>
              <w:rPr>
                <w:rFonts w:ascii="宋体" w:hAnsi="宋体" w:cs="仿宋_GB2312" w:hint="eastAsia"/>
                <w:sz w:val="18"/>
                <w:szCs w:val="18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986296">
        <w:trPr>
          <w:trHeight w:val="425"/>
          <w:jc w:val="center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6296" w:rsidRDefault="002B2D72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sz w:val="18"/>
                <w:szCs w:val="18"/>
              </w:rPr>
              <w:t>……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6296" w:rsidRDefault="00986296">
            <w:pPr>
              <w:pStyle w:val="a3"/>
              <w:spacing w:line="280" w:lineRule="exact"/>
              <w:ind w:firstLine="0"/>
              <w:jc w:val="center"/>
              <w:rPr>
                <w:rFonts w:ascii="宋体" w:hAnsi="宋体" w:cs="仿宋_GB2312"/>
                <w:sz w:val="18"/>
                <w:szCs w:val="18"/>
              </w:rPr>
            </w:pPr>
          </w:p>
        </w:tc>
      </w:tr>
    </w:tbl>
    <w:p w:rsidR="00986296" w:rsidRDefault="002B2D72">
      <w:pPr>
        <w:widowControl/>
        <w:ind w:firstLineChars="200" w:firstLine="420"/>
        <w:jc w:val="left"/>
        <w:rPr>
          <w:rFonts w:ascii="宋体" w:hAnsi="宋体" w:cs="楷体"/>
          <w:szCs w:val="21"/>
        </w:rPr>
      </w:pPr>
      <w:r>
        <w:rPr>
          <w:rFonts w:ascii="宋体" w:hAnsi="宋体" w:cs="楷体" w:hint="eastAsia"/>
        </w:rPr>
        <w:t>注：</w:t>
      </w:r>
      <w:r>
        <w:rPr>
          <w:rFonts w:ascii="宋体" w:hAnsi="宋体" w:cs="楷体" w:hint="eastAsia"/>
        </w:rPr>
        <w:t>1.</w:t>
      </w:r>
      <w:r>
        <w:rPr>
          <w:rFonts w:ascii="宋体" w:hAnsi="宋体" w:cs="楷体" w:hint="eastAsia"/>
        </w:rPr>
        <w:t>知识要求、能力要求和素质要求对应“毕业要求”中具体点，按照支撑度的强、中、弱赋一定权重值，填写“</w:t>
      </w:r>
      <w:r>
        <w:rPr>
          <w:rFonts w:ascii="宋体" w:hAnsi="宋体" w:cs="楷体" w:hint="eastAsia"/>
        </w:rPr>
        <w:t>H</w:t>
      </w:r>
      <w:r>
        <w:rPr>
          <w:rFonts w:ascii="宋体" w:hAnsi="宋体" w:cs="楷体" w:hint="eastAsia"/>
        </w:rPr>
        <w:t>”“</w:t>
      </w:r>
      <w:r>
        <w:rPr>
          <w:rFonts w:ascii="宋体" w:hAnsi="宋体" w:cs="楷体" w:hint="eastAsia"/>
        </w:rPr>
        <w:t>M</w:t>
      </w:r>
      <w:r>
        <w:rPr>
          <w:rFonts w:ascii="宋体" w:hAnsi="宋体" w:cs="楷体" w:hint="eastAsia"/>
        </w:rPr>
        <w:t>”“</w:t>
      </w:r>
      <w:r>
        <w:rPr>
          <w:rFonts w:ascii="宋体" w:hAnsi="宋体" w:cs="楷体" w:hint="eastAsia"/>
        </w:rPr>
        <w:t>L</w:t>
      </w:r>
      <w:r>
        <w:rPr>
          <w:rFonts w:ascii="宋体" w:hAnsi="宋体" w:cs="楷体" w:hint="eastAsia"/>
        </w:rPr>
        <w:t>”。</w:t>
      </w:r>
    </w:p>
    <w:p w:rsidR="00986296" w:rsidRDefault="002B2D72">
      <w:pPr>
        <w:widowControl/>
        <w:ind w:firstLineChars="400" w:firstLine="840"/>
        <w:jc w:val="left"/>
        <w:rPr>
          <w:rFonts w:ascii="宋体" w:hAnsi="宋体" w:cs="楷体"/>
        </w:rPr>
      </w:pPr>
      <w:r>
        <w:rPr>
          <w:rFonts w:ascii="宋体" w:hAnsi="宋体" w:cs="楷体" w:hint="eastAsia"/>
        </w:rPr>
        <w:t>2.</w:t>
      </w:r>
      <w:r>
        <w:rPr>
          <w:rFonts w:ascii="宋体" w:hAnsi="宋体" w:cs="楷体" w:hint="eastAsia"/>
        </w:rPr>
        <w:t>有认证要求的专业，可按照相应的“毕业要求”进行对应。</w:t>
      </w:r>
    </w:p>
    <w:p w:rsidR="00986296" w:rsidRDefault="002B2D72" w:rsidP="00906A7B">
      <w:pPr>
        <w:widowControl/>
        <w:spacing w:beforeLines="50" w:line="320" w:lineRule="exact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十一、辅修专业课程设置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0"/>
        <w:gridCol w:w="1793"/>
        <w:gridCol w:w="973"/>
        <w:gridCol w:w="683"/>
        <w:gridCol w:w="854"/>
        <w:gridCol w:w="1033"/>
        <w:gridCol w:w="1018"/>
        <w:gridCol w:w="1612"/>
      </w:tblGrid>
      <w:tr w:rsidR="00986296">
        <w:trPr>
          <w:trHeight w:val="444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课程编号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课程名称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课程属性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总学时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40" w:lineRule="exact"/>
              <w:jc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学时分配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备注</w:t>
            </w: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40" w:lineRule="exact"/>
              <w:ind w:firstLineChars="98" w:firstLine="176"/>
              <w:jc w:val="left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讲课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2B2D72">
            <w:pPr>
              <w:spacing w:line="240" w:lineRule="exact"/>
              <w:jc w:val="center"/>
              <w:rPr>
                <w:rFonts w:ascii="宋体" w:eastAsia="宋体" w:hAnsi="宋体" w:cs="仿宋_GB2312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仿宋_GB2312"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16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jc w:val="left"/>
              <w:rPr>
                <w:rFonts w:ascii="宋体" w:eastAsia="宋体" w:hAnsi="宋体" w:cs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  <w:tr w:rsidR="00986296">
        <w:trPr>
          <w:trHeight w:val="444"/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spacing w:line="240" w:lineRule="exact"/>
              <w:jc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296" w:rsidRDefault="00986296">
            <w:pPr>
              <w:widowControl/>
              <w:spacing w:line="240" w:lineRule="exact"/>
              <w:jc w:val="center"/>
              <w:textAlignment w:val="center"/>
              <w:rPr>
                <w:rFonts w:ascii="宋体" w:eastAsia="宋体" w:hAnsi="宋体" w:cs="仿宋_GB2312"/>
                <w:color w:val="000000"/>
                <w:sz w:val="18"/>
                <w:szCs w:val="18"/>
              </w:rPr>
            </w:pPr>
          </w:p>
        </w:tc>
      </w:tr>
    </w:tbl>
    <w:p w:rsidR="00986296" w:rsidRDefault="002B2D72">
      <w:pPr>
        <w:ind w:firstLineChars="200" w:firstLine="420"/>
      </w:pPr>
      <w:r>
        <w:rPr>
          <w:rFonts w:ascii="宋体" w:hAnsi="宋体" w:hint="eastAsia"/>
        </w:rPr>
        <w:t xml:space="preserve"> </w:t>
      </w:r>
      <w:bookmarkStart w:id="0" w:name="_GoBack"/>
      <w:bookmarkEnd w:id="0"/>
    </w:p>
    <w:sectPr w:rsidR="00986296" w:rsidSect="00986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D72" w:rsidRDefault="002B2D72" w:rsidP="00906A7B">
      <w:r>
        <w:separator/>
      </w:r>
    </w:p>
  </w:endnote>
  <w:endnote w:type="continuationSeparator" w:id="0">
    <w:p w:rsidR="002B2D72" w:rsidRDefault="002B2D72" w:rsidP="00906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D72" w:rsidRDefault="002B2D72" w:rsidP="00906A7B">
      <w:r>
        <w:separator/>
      </w:r>
    </w:p>
  </w:footnote>
  <w:footnote w:type="continuationSeparator" w:id="0">
    <w:p w:rsidR="002B2D72" w:rsidRDefault="002B2D72" w:rsidP="00906A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296"/>
    <w:rsid w:val="002B2D72"/>
    <w:rsid w:val="00906A7B"/>
    <w:rsid w:val="00986296"/>
    <w:rsid w:val="32CB3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629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86296"/>
    <w:pPr>
      <w:ind w:firstLine="420"/>
    </w:pPr>
  </w:style>
  <w:style w:type="paragraph" w:styleId="a4">
    <w:name w:val="header"/>
    <w:basedOn w:val="a"/>
    <w:link w:val="Char"/>
    <w:rsid w:val="00906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06A7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06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06A7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lgz</dc:creator>
  <cp:lastModifiedBy>张永</cp:lastModifiedBy>
  <cp:revision>2</cp:revision>
  <dcterms:created xsi:type="dcterms:W3CDTF">2014-10-29T12:08:00Z</dcterms:created>
  <dcterms:modified xsi:type="dcterms:W3CDTF">2019-04-29T00:55:00Z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