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D9" w:rsidRPr="00004275" w:rsidRDefault="00CA61E9" w:rsidP="00A2741B">
      <w:pPr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 w:rsidRPr="00004275">
        <w:rPr>
          <w:rFonts w:ascii="方正小标宋简体" w:eastAsia="方正小标宋简体" w:hint="eastAsia"/>
          <w:sz w:val="44"/>
          <w:szCs w:val="44"/>
        </w:rPr>
        <w:t>西北农林科技大学疫情防控期间</w:t>
      </w:r>
    </w:p>
    <w:p w:rsidR="00E041D9" w:rsidRDefault="00CA61E9" w:rsidP="00A2741B">
      <w:pPr>
        <w:spacing w:line="760" w:lineRule="exact"/>
        <w:jc w:val="center"/>
        <w:rPr>
          <w:rFonts w:ascii="方正小标宋简体" w:eastAsia="方正小标宋简体"/>
          <w:sz w:val="44"/>
          <w:szCs w:val="44"/>
        </w:rPr>
      </w:pPr>
      <w:r w:rsidRPr="00004275">
        <w:rPr>
          <w:rFonts w:ascii="方正小标宋简体" w:eastAsia="方正小标宋简体" w:hint="eastAsia"/>
          <w:sz w:val="44"/>
          <w:szCs w:val="44"/>
        </w:rPr>
        <w:t>教学生活场所通风消毒制度</w:t>
      </w:r>
    </w:p>
    <w:p w:rsidR="00AA6426" w:rsidRPr="00004275" w:rsidRDefault="00AA6426" w:rsidP="00AA6426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为了做好校园新冠肺炎疫情防控工作，阻击疫情在校园蔓延，保障广大师生员工身心健康和生命安全，根据《陕西高校新型冠状病毒肺炎疫情防控工作指南》要求，结合学校实际，制定此制度</w:t>
      </w:r>
      <w:bookmarkStart w:id="0" w:name="_GoBack"/>
      <w:bookmarkEnd w:id="0"/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E041D9" w:rsidRPr="00E14BBA" w:rsidRDefault="00CA61E9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室内公共区域实行定时、定期、定点消毒和通风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教学楼、办公楼、实验楼、图书馆等人员密集场所在开学前全面集中消毒1-3次；开学后每周至少进行1次消毒。会议室、教室、电梯间、卫生间、排污井口等重点区域每天进行1次消毒；门把手、电梯按键、楼梯扶手、体育器材、厕所等设施常用部位每天至少</w:t>
      </w:r>
      <w:r w:rsidR="00F949C6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进行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1次擦洗和消毒。室内每天开窗通风不少于2次，每次通风时间不少于30分钟。</w:t>
      </w:r>
    </w:p>
    <w:p w:rsidR="00E041D9" w:rsidRPr="00E14BBA" w:rsidRDefault="00CA61E9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学生公寓公共区域实行</w:t>
      </w:r>
      <w:r w:rsidRPr="00E14BBA">
        <w:rPr>
          <w:rFonts w:ascii="黑体" w:eastAsia="黑体" w:hAnsi="黑体" w:cs="黑体" w:hint="eastAsia"/>
          <w:color w:val="000000" w:themeColor="text1"/>
          <w:spacing w:val="-11"/>
          <w:sz w:val="32"/>
          <w:szCs w:val="32"/>
        </w:rPr>
        <w:t>定时、定期、定点</w:t>
      </w: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消毒和通风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学生公寓楼道、楼梯、厕所、盥洗室等公共区域，</w:t>
      </w:r>
      <w:r w:rsidR="00F76410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每天清洁2次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，消毒1-2次；学生宿舍内部每天开窗通风不少于</w:t>
      </w:r>
      <w:r w:rsidR="0072166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3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次，每次不少于30分钟。学生宿舍室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内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消毒工作根据疫情防控工作情况，由专业人员进行消毒。</w:t>
      </w:r>
    </w:p>
    <w:p w:rsidR="00E041D9" w:rsidRPr="00E14BBA" w:rsidRDefault="00CA61E9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学生食堂等通风消毒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学生食堂</w:t>
      </w:r>
      <w:r w:rsidR="00534081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就餐区域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、</w:t>
      </w:r>
      <w:r w:rsidR="00534081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售卖区域、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操作间</w:t>
      </w:r>
      <w:r w:rsidR="00534081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等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每天下班后消毒1次；就餐大厅每天通风</w:t>
      </w:r>
      <w:r w:rsidR="00CC0586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2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次，每次不少于30分钟；集中加工间每天下班后开启紫外线灯进行消毒；公用餐具的洗</w:t>
      </w:r>
      <w:proofErr w:type="gramStart"/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消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lastRenderedPageBreak/>
        <w:t>严格</w:t>
      </w:r>
      <w:proofErr w:type="gramEnd"/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执行“一刮、二洗、三冲、四消毒、五保洁”的程序，每次90℃、40分钟消毒；炊事用具及设施设备每周消毒2-3</w:t>
      </w:r>
      <w:r w:rsidR="00534081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次；配送车辆及工具每次配送前后都要进行消毒。</w:t>
      </w:r>
    </w:p>
    <w:p w:rsidR="00E041D9" w:rsidRPr="00E14BBA" w:rsidRDefault="00CA61E9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室外公共区域按类别进行不同频次消毒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校园主干道路每周进行1次集中消毒；南北校区大门口、教学楼、行政及科研办公楼、学生公寓楼、超市等外围每周进行1-2次消毒；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各区域</w:t>
      </w:r>
      <w:r w:rsidR="001A7DFD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设立废弃口罩</w:t>
      </w:r>
      <w:r w:rsidR="002E2E3C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等</w:t>
      </w:r>
      <w:r w:rsidR="001A7DFD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专用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垃圾桶</w:t>
      </w:r>
      <w:r w:rsidR="001A7DFD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，按要求分类投放废弃口罩、外卖餐盒等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；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垃圾存放点、垃圾桶、公共卫生间等重点区域每周进行2-3次消毒。</w:t>
      </w:r>
    </w:p>
    <w:p w:rsidR="00E041D9" w:rsidRPr="00E14BBA" w:rsidRDefault="00CA61E9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E14BBA">
        <w:rPr>
          <w:rFonts w:ascii="黑体" w:eastAsia="黑体" w:hAnsi="黑体" w:cs="黑体" w:hint="eastAsia"/>
          <w:color w:val="000000" w:themeColor="text1"/>
          <w:sz w:val="32"/>
          <w:szCs w:val="32"/>
        </w:rPr>
        <w:t>有关要求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1.全体师生要提高思想认识，积极配合消毒工作，教室、宿舍、办公室、室内场馆等，要在消毒之前把门窗关好，以保证消毒效果。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2.所有消毒人员必须定期做医学检查和相关培训，严格执行消毒、灭菌常规操作要求和消毒隔离制度，各单位安排专人佩带相关标识上岗作业。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3.消毒剂溶液配制应严格按照配比并在通风良好的场所进行，配制时应穿戴防护服、口罩、橡胶手套等防护用品，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严格按照操作规程</w:t>
      </w:r>
      <w:r w:rsidR="00581B8D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进行，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防止消毒液</w:t>
      </w:r>
      <w:r w:rsidR="0028068F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与</w:t>
      </w:r>
      <w:r w:rsidR="00E80C77"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人体直接接触</w:t>
      </w: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4.实施消毒时，消毒人员须穿防护服、戴橡胶手套、戴防护口罩，严防意外事故发生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5.消毒工作完毕后，应用肥皂和流动水清洗双手，必要时用75%乙醇溶液擦拭消毒手部1分钟—3分钟。</w:t>
      </w:r>
    </w:p>
    <w:p w:rsidR="00E041D9" w:rsidRPr="00E14BBA" w:rsidRDefault="00CA61E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E14BBA">
        <w:rPr>
          <w:rFonts w:ascii="仿宋" w:eastAsia="仿宋" w:hAnsi="仿宋" w:cs="仿宋_GB2312" w:hint="eastAsia"/>
          <w:color w:val="000000" w:themeColor="text1"/>
          <w:sz w:val="32"/>
          <w:szCs w:val="32"/>
        </w:rPr>
        <w:lastRenderedPageBreak/>
        <w:t>6.消毒用品及废弃物应落实专人管理，消毒人员要如实做好相关记录，不遗漏，无差错。</w:t>
      </w:r>
    </w:p>
    <w:p w:rsidR="00E041D9" w:rsidRPr="00E14BBA" w:rsidRDefault="00E041D9">
      <w:pPr>
        <w:spacing w:line="56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E041D9" w:rsidRDefault="00E041D9">
      <w:pPr>
        <w:spacing w:line="560" w:lineRule="exact"/>
        <w:ind w:firstLineChars="1400" w:firstLine="448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sectPr w:rsidR="00E041D9" w:rsidSect="009F04EA">
      <w:footerReference w:type="default" r:id="rId9"/>
      <w:pgSz w:w="11906" w:h="16838"/>
      <w:pgMar w:top="1757" w:right="1757" w:bottom="1757" w:left="175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F36" w:rsidRDefault="005F6F36">
      <w:r>
        <w:separator/>
      </w:r>
    </w:p>
  </w:endnote>
  <w:endnote w:type="continuationSeparator" w:id="0">
    <w:p w:rsidR="005F6F36" w:rsidRDefault="005F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1D9" w:rsidRDefault="005F6F36">
    <w:pPr>
      <w:pStyle w:val="a3"/>
    </w:pPr>
    <w:r>
      <w:rPr>
        <w:noProof/>
      </w:rPr>
      <w:pict w14:anchorId="1F3D07C4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E041D9" w:rsidRDefault="00B524E7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CA61E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14BBA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F36" w:rsidRDefault="005F6F36">
      <w:r>
        <w:separator/>
      </w:r>
    </w:p>
  </w:footnote>
  <w:footnote w:type="continuationSeparator" w:id="0">
    <w:p w:rsidR="005F6F36" w:rsidRDefault="005F6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A16D13"/>
    <w:multiLevelType w:val="singleLevel"/>
    <w:tmpl w:val="FBA16D13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783330"/>
    <w:rsid w:val="00004275"/>
    <w:rsid w:val="000109D2"/>
    <w:rsid w:val="00032E9A"/>
    <w:rsid w:val="000B58C8"/>
    <w:rsid w:val="00187A51"/>
    <w:rsid w:val="0019052E"/>
    <w:rsid w:val="001A64EA"/>
    <w:rsid w:val="001A7DFD"/>
    <w:rsid w:val="001E36F3"/>
    <w:rsid w:val="0020079F"/>
    <w:rsid w:val="00225D28"/>
    <w:rsid w:val="00230D9A"/>
    <w:rsid w:val="0028068F"/>
    <w:rsid w:val="002877A9"/>
    <w:rsid w:val="002B7212"/>
    <w:rsid w:val="002E2E3C"/>
    <w:rsid w:val="002F3308"/>
    <w:rsid w:val="003C43C2"/>
    <w:rsid w:val="003E4530"/>
    <w:rsid w:val="003E6DEB"/>
    <w:rsid w:val="00434925"/>
    <w:rsid w:val="004A5760"/>
    <w:rsid w:val="00511951"/>
    <w:rsid w:val="00534081"/>
    <w:rsid w:val="00581B8D"/>
    <w:rsid w:val="005901AE"/>
    <w:rsid w:val="00590DD1"/>
    <w:rsid w:val="005F2E0C"/>
    <w:rsid w:val="005F6F36"/>
    <w:rsid w:val="006C2CB1"/>
    <w:rsid w:val="006E2F74"/>
    <w:rsid w:val="006E303C"/>
    <w:rsid w:val="0071193D"/>
    <w:rsid w:val="00721667"/>
    <w:rsid w:val="007D3F32"/>
    <w:rsid w:val="007D50CC"/>
    <w:rsid w:val="0091370C"/>
    <w:rsid w:val="009A0FF7"/>
    <w:rsid w:val="009F04EA"/>
    <w:rsid w:val="00A2741B"/>
    <w:rsid w:val="00A3302B"/>
    <w:rsid w:val="00AA6426"/>
    <w:rsid w:val="00AE40C7"/>
    <w:rsid w:val="00B524E7"/>
    <w:rsid w:val="00B71BE3"/>
    <w:rsid w:val="00B723E4"/>
    <w:rsid w:val="00B90125"/>
    <w:rsid w:val="00BA446D"/>
    <w:rsid w:val="00C02611"/>
    <w:rsid w:val="00C24F9F"/>
    <w:rsid w:val="00C36C4F"/>
    <w:rsid w:val="00C56AEF"/>
    <w:rsid w:val="00C76308"/>
    <w:rsid w:val="00CA61E9"/>
    <w:rsid w:val="00CC0586"/>
    <w:rsid w:val="00DE4230"/>
    <w:rsid w:val="00E041D9"/>
    <w:rsid w:val="00E14BBA"/>
    <w:rsid w:val="00E80C77"/>
    <w:rsid w:val="00F24E9F"/>
    <w:rsid w:val="00F37633"/>
    <w:rsid w:val="00F76410"/>
    <w:rsid w:val="00F949C6"/>
    <w:rsid w:val="4C783330"/>
    <w:rsid w:val="5FB4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F04E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F04E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annotation reference"/>
    <w:basedOn w:val="a0"/>
    <w:semiHidden/>
    <w:unhideWhenUsed/>
    <w:rsid w:val="0091370C"/>
    <w:rPr>
      <w:sz w:val="21"/>
      <w:szCs w:val="21"/>
    </w:rPr>
  </w:style>
  <w:style w:type="paragraph" w:styleId="a6">
    <w:name w:val="annotation text"/>
    <w:basedOn w:val="a"/>
    <w:link w:val="Char"/>
    <w:semiHidden/>
    <w:unhideWhenUsed/>
    <w:rsid w:val="0091370C"/>
    <w:pPr>
      <w:jc w:val="left"/>
    </w:pPr>
  </w:style>
  <w:style w:type="character" w:customStyle="1" w:styleId="Char">
    <w:name w:val="批注文字 Char"/>
    <w:basedOn w:val="a0"/>
    <w:link w:val="a6"/>
    <w:semiHidden/>
    <w:rsid w:val="0091370C"/>
    <w:rPr>
      <w:kern w:val="2"/>
      <w:sz w:val="21"/>
      <w:szCs w:val="24"/>
    </w:rPr>
  </w:style>
  <w:style w:type="paragraph" w:styleId="a7">
    <w:name w:val="annotation subject"/>
    <w:basedOn w:val="a6"/>
    <w:next w:val="a6"/>
    <w:link w:val="Char0"/>
    <w:semiHidden/>
    <w:unhideWhenUsed/>
    <w:rsid w:val="0091370C"/>
    <w:rPr>
      <w:b/>
      <w:bCs/>
    </w:rPr>
  </w:style>
  <w:style w:type="character" w:customStyle="1" w:styleId="Char0">
    <w:name w:val="批注主题 Char"/>
    <w:basedOn w:val="Char"/>
    <w:link w:val="a7"/>
    <w:semiHidden/>
    <w:rsid w:val="0091370C"/>
    <w:rPr>
      <w:b/>
      <w:bCs/>
      <w:kern w:val="2"/>
      <w:sz w:val="21"/>
      <w:szCs w:val="24"/>
    </w:rPr>
  </w:style>
  <w:style w:type="paragraph" w:styleId="a8">
    <w:name w:val="Balloon Text"/>
    <w:basedOn w:val="a"/>
    <w:link w:val="Char1"/>
    <w:rsid w:val="0091370C"/>
    <w:rPr>
      <w:sz w:val="18"/>
      <w:szCs w:val="18"/>
    </w:rPr>
  </w:style>
  <w:style w:type="character" w:customStyle="1" w:styleId="Char1">
    <w:name w:val="批注框文本 Char"/>
    <w:basedOn w:val="a0"/>
    <w:link w:val="a8"/>
    <w:rsid w:val="009137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157</Words>
  <Characters>901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知己</dc:creator>
  <cp:lastModifiedBy>沙凯</cp:lastModifiedBy>
  <cp:revision>33</cp:revision>
  <dcterms:created xsi:type="dcterms:W3CDTF">2020-02-22T11:03:00Z</dcterms:created>
  <dcterms:modified xsi:type="dcterms:W3CDTF">2020-04-24T09:47:00Z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