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pBdr>
        <w:spacing w:before="0" w:beforeAutospacing="0" w:after="0" w:afterAutospacing="0"/>
        <w:ind w:left="0" w:right="120"/>
        <w:jc w:val="center"/>
        <w:rPr>
          <w:rFonts w:ascii="微软雅黑" w:hAnsi="微软雅黑" w:eastAsia="微软雅黑" w:cs="微软雅黑"/>
          <w:color w:val="333333"/>
          <w:sz w:val="26"/>
          <w:szCs w:val="26"/>
        </w:rPr>
      </w:pPr>
      <w:r>
        <w:rPr>
          <w:rFonts w:hint="eastAsia" w:ascii="微软雅黑" w:hAnsi="微软雅黑" w:eastAsia="微软雅黑" w:cs="微软雅黑"/>
          <w:color w:val="333333"/>
          <w:sz w:val="26"/>
          <w:szCs w:val="26"/>
          <w:shd w:val="clear" w:fill="FFFFFF"/>
        </w:rPr>
        <w:t>关于组织开展国家教育行政学院课程思政示范课遴选推荐工作的通知</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仿宋" w:hAnsi="仿宋" w:eastAsia="仿宋" w:cs="仿宋"/>
          <w:color w:val="333333"/>
          <w:sz w:val="32"/>
          <w:szCs w:val="32"/>
          <w:shd w:val="clear" w:fill="FFFFFF"/>
        </w:rPr>
        <w:t>为深入贯彻落</w:t>
      </w:r>
      <w:r>
        <w:rPr>
          <w:rFonts w:hint="eastAsia" w:ascii="仿宋" w:hAnsi="仿宋" w:eastAsia="仿宋" w:cs="仿宋"/>
          <w:color w:val="333333"/>
          <w:sz w:val="32"/>
          <w:szCs w:val="32"/>
          <w:shd w:val="clear" w:fill="FFFFFF"/>
        </w:rPr>
        <w:t>实习近平总书记关于教育的重要论述和全国教育大会精神，贯彻落实教育部《高等学校课程思政建设指导纲要》，全面展示我校课程思政建设成果，国家教育行政学院拟与我校合作录制课程思政示范课并作为培训资源于“中国教育管理干部在线平台”上线。现将首批课程思政示范课录制遴选有关事项通知如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ascii="黑体" w:hAnsi="宋体" w:eastAsia="黑体" w:cs="黑体"/>
          <w:color w:val="333333"/>
          <w:sz w:val="32"/>
          <w:szCs w:val="32"/>
          <w:shd w:val="clear" w:fill="FFFFFF"/>
        </w:rPr>
        <w:t>一、</w:t>
      </w:r>
      <w:r>
        <w:rPr>
          <w:rFonts w:hint="eastAsia" w:ascii="黑体" w:hAnsi="宋体" w:eastAsia="黑体" w:cs="黑体"/>
          <w:color w:val="333333"/>
          <w:sz w:val="32"/>
          <w:szCs w:val="32"/>
          <w:shd w:val="clear" w:fill="FFFFFF"/>
        </w:rPr>
        <w:t>遴选范围</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1.主讲教师应为我校在职在编教师。</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2.主讲教师应为历届课程思政竞赛练兵获奖教师或近三年（2017-2019）校级青年教师讲课比赛一二等奖获得者。</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二、课程要求</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1.遴选名额。根据《高等学校课程思政建设指导纲要》的分类标准，结合我校实际，主要遴选文史哲类、经管法类、理工类、农学类、艺术体育类等5类课程。计划推荐示范课15门，其中每类推荐不超过3门。</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2.录制时长为1-1.5小时。</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3.录制内容主要包括：示范课课程讲授（非经验讲座），以及课程教学设计思路、教学实施的组织和学生评价反馈。</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三、遴选流程</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本次遴选共分为报名、培训及遴选等三个阶段进行。</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1.报名阶段。即日起至7月20日，请符合条件、拟参加本次遴选的教师点击：https://www.wjx.top/jq/84990578.aspx填写报名信息。</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2.培训阶段。7月21日至8月5日，参加遴选的教师将按照报名情况编班分组，在教发中心组织下及校内外专家的指导下进行课程思政教学设计培训及展示磨课等集中学习提升活动。</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3.遴选阶段。8月10日前，教学发展中心将根据培训学习表现并结合其他形式考核，完成向国家教育行政学院的首批示范课录制推荐工作。</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黑体" w:hAnsi="宋体" w:eastAsia="黑体" w:cs="黑体"/>
          <w:color w:val="333333"/>
          <w:sz w:val="32"/>
          <w:szCs w:val="32"/>
          <w:shd w:val="clear" w:fill="FFFFFF"/>
        </w:rPr>
        <w:t>四、其他说明</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1.各学院（系、部）要做好宣传动员和组织工作，把本次课程思政示范课遴选作为深入推进课程思政教学改革和提高课堂教学质量的重要抓手，为教师搭建展示风采、交流提高的平台。</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2.示范课完成录制后具体上线结果以国家教育行政学院“中国教育管理干部在线平台”公布为准。</w:t>
      </w:r>
    </w:p>
    <w:p>
      <w:pPr>
        <w:pStyle w:val="3"/>
        <w:keepNext w:val="0"/>
        <w:keepLines w:val="0"/>
        <w:widowControl/>
        <w:suppressLineNumbers w:val="0"/>
        <w:spacing w:before="240" w:beforeAutospacing="0" w:after="240" w:afterAutospacing="0" w:line="324" w:lineRule="atLeast"/>
        <w:ind w:left="300" w:right="422" w:firstLine="640"/>
        <w:jc w:val="both"/>
        <w:rPr>
          <w:sz w:val="32"/>
          <w:szCs w:val="32"/>
        </w:rPr>
      </w:pPr>
      <w:r>
        <w:rPr>
          <w:rFonts w:hint="eastAsia" w:ascii="仿宋" w:hAnsi="仿宋" w:eastAsia="仿宋" w:cs="仿宋"/>
          <w:color w:val="333333"/>
          <w:sz w:val="32"/>
          <w:szCs w:val="32"/>
          <w:shd w:val="clear" w:fill="FFFFFF"/>
        </w:rPr>
        <w:t>联系人：王磊 联系电话：87080242</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教学发展中心</w:t>
      </w:r>
    </w:p>
    <w:p>
      <w:pPr>
        <w:pStyle w:val="3"/>
        <w:keepNext w:val="0"/>
        <w:keepLines w:val="0"/>
        <w:widowControl/>
        <w:suppressLineNumbers w:val="0"/>
        <w:spacing w:before="240" w:beforeAutospacing="0" w:after="240" w:afterAutospacing="0" w:line="324" w:lineRule="atLeast"/>
        <w:ind w:left="300" w:right="422" w:firstLine="640"/>
        <w:jc w:val="right"/>
        <w:rPr>
          <w:sz w:val="32"/>
          <w:szCs w:val="32"/>
        </w:rPr>
      </w:pPr>
      <w:r>
        <w:rPr>
          <w:rFonts w:hint="eastAsia" w:ascii="仿宋" w:hAnsi="仿宋" w:eastAsia="仿宋" w:cs="仿宋"/>
          <w:color w:val="333333"/>
          <w:sz w:val="32"/>
          <w:szCs w:val="32"/>
          <w:shd w:val="clear" w:fill="FFFFFF"/>
        </w:rPr>
        <w:t>2020年7月13日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870747"/>
    <w:rsid w:val="728B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666666"/>
      <w:u w:val="none"/>
    </w:rPr>
  </w:style>
  <w:style w:type="character" w:styleId="7">
    <w:name w:val="Hyperlink"/>
    <w:basedOn w:val="5"/>
    <w:uiPriority w:val="0"/>
    <w:rPr>
      <w:color w:val="66666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2020-08-14T01:46:24Z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