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27AE4" w:rsidRDefault="00A27AE4">
      <w:pPr>
        <w:jc w:val="left"/>
        <w:rPr>
          <w:rFonts w:ascii="黑体" w:eastAsia="黑体" w:hAnsi="黑体" w:cs="黑体"/>
          <w:sz w:val="30"/>
          <w:szCs w:val="30"/>
        </w:rPr>
      </w:pPr>
      <w:bookmarkStart w:id="0" w:name="_GoBack"/>
      <w:bookmarkEnd w:id="0"/>
    </w:p>
    <w:p w:rsidR="00A27AE4" w:rsidRDefault="00A27AE4">
      <w:pPr>
        <w:jc w:val="center"/>
        <w:rPr>
          <w:rFonts w:ascii="黑体" w:eastAsia="黑体" w:hAnsi="黑体" w:cs="黑体"/>
          <w:b/>
          <w:bCs/>
          <w:sz w:val="30"/>
          <w:szCs w:val="30"/>
        </w:rPr>
      </w:pPr>
    </w:p>
    <w:p w:rsidR="00A27AE4" w:rsidRDefault="008703AA">
      <w:pPr>
        <w:jc w:val="center"/>
        <w:rPr>
          <w:rFonts w:ascii="仿宋_GB2312" w:eastAsia="仿宋_GB2312" w:hAnsi="仿宋_GB2312" w:cs="仿宋_GB2312"/>
          <w:sz w:val="30"/>
          <w:szCs w:val="30"/>
        </w:rPr>
      </w:pPr>
      <w:r>
        <w:rPr>
          <w:rFonts w:ascii="黑体" w:eastAsia="黑体" w:hAnsi="黑体" w:cs="黑体" w:hint="eastAsia"/>
          <w:b/>
          <w:bCs/>
          <w:sz w:val="30"/>
          <w:szCs w:val="30"/>
        </w:rPr>
        <w:t>授课水平打分表</w:t>
      </w:r>
    </w:p>
    <w:tbl>
      <w:tblPr>
        <w:tblW w:w="938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36"/>
        <w:gridCol w:w="5457"/>
        <w:gridCol w:w="972"/>
        <w:gridCol w:w="1715"/>
      </w:tblGrid>
      <w:tr w:rsidR="00A27AE4">
        <w:trPr>
          <w:trHeight w:val="82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课程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名称</w:t>
            </w:r>
          </w:p>
        </w:tc>
        <w:tc>
          <w:tcPr>
            <w:tcW w:w="8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82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授课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对象</w:t>
            </w:r>
          </w:p>
        </w:tc>
        <w:tc>
          <w:tcPr>
            <w:tcW w:w="81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left"/>
              <w:rPr>
                <w:rFonts w:ascii="Times New Roman" w:eastAsia="仿宋_GB2312" w:hAnsi="Times New Roman"/>
                <w:bCs/>
                <w:sz w:val="24"/>
              </w:rPr>
            </w:pPr>
            <w:r>
              <w:rPr>
                <w:rFonts w:ascii="Times New Roman" w:eastAsia="仿宋_GB2312" w:hAnsi="Times New Roman" w:hint="eastAsia"/>
                <w:bCs/>
                <w:sz w:val="24"/>
              </w:rPr>
              <w:t>学院：</w:t>
            </w:r>
            <w:r>
              <w:rPr>
                <w:rFonts w:ascii="Times New Roman" w:eastAsia="仿宋_GB2312" w:hAnsi="Times New Roman"/>
                <w:bCs/>
                <w:sz w:val="24"/>
              </w:rPr>
              <w:t xml:space="preserve">                 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专业：</w:t>
            </w:r>
            <w:r>
              <w:rPr>
                <w:rFonts w:ascii="Times New Roman" w:eastAsia="仿宋_GB2312" w:hAnsi="Times New Roman"/>
                <w:bCs/>
                <w:sz w:val="24"/>
              </w:rPr>
              <w:t xml:space="preserve">                   </w:t>
            </w:r>
            <w:r>
              <w:rPr>
                <w:rFonts w:ascii="Times New Roman" w:eastAsia="仿宋_GB2312" w:hAnsi="Times New Roman" w:hint="eastAsia"/>
                <w:bCs/>
                <w:sz w:val="24"/>
              </w:rPr>
              <w:t>年级：</w:t>
            </w:r>
          </w:p>
        </w:tc>
      </w:tr>
      <w:tr w:rsidR="00A27AE4">
        <w:trPr>
          <w:trHeight w:val="82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教师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姓名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学院</w:t>
            </w:r>
          </w:p>
        </w:tc>
        <w:tc>
          <w:tcPr>
            <w:tcW w:w="1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bCs/>
                <w:sz w:val="24"/>
              </w:rPr>
            </w:pPr>
          </w:p>
        </w:tc>
      </w:tr>
      <w:tr w:rsidR="00A27AE4">
        <w:trPr>
          <w:trHeight w:val="603"/>
          <w:jc w:val="center"/>
        </w:trPr>
        <w:tc>
          <w:tcPr>
            <w:tcW w:w="1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项目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主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要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观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测</w:t>
            </w:r>
            <w:r>
              <w:rPr>
                <w:rFonts w:ascii="Times New Roman" w:eastAsia="仿宋_GB2312" w:hAnsi="Times New Roman"/>
                <w:sz w:val="24"/>
              </w:rPr>
              <w:t xml:space="preserve"> </w:t>
            </w:r>
            <w:r>
              <w:rPr>
                <w:rFonts w:ascii="Times New Roman" w:eastAsia="仿宋_GB2312" w:hAnsi="Times New Roman" w:hint="eastAsia"/>
                <w:sz w:val="24"/>
              </w:rPr>
              <w:t>点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评分</w:t>
            </w:r>
          </w:p>
        </w:tc>
      </w:tr>
      <w:tr w:rsidR="00A27AE4">
        <w:trPr>
          <w:trHeight w:val="603"/>
          <w:jc w:val="center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教态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仪表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教师的仪态仪表端庄（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51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课前准备情况充分（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56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1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教学认真投入（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51"/>
          <w:jc w:val="center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内容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教学内容充实，信息量大（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600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有条理性，重点突出（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51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2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难度、深度、广度，把握得当（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61"/>
          <w:jc w:val="center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方法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运用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教学互动有效（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823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启发学生积极思维，调动学生积极参与（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609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3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灵活运用现代教学媒体、板书等（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79"/>
          <w:jc w:val="center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课堂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管理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4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学生上课的精神及注意力集中（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51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4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教学的组织、管理有序（</w:t>
            </w:r>
            <w:r>
              <w:rPr>
                <w:rFonts w:ascii="Times New Roman" w:eastAsia="仿宋_GB2312" w:hAnsi="Times New Roman"/>
                <w:sz w:val="24"/>
              </w:rPr>
              <w:t>10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561"/>
          <w:jc w:val="center"/>
        </w:trPr>
        <w:tc>
          <w:tcPr>
            <w:tcW w:w="1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总体</w:t>
            </w:r>
          </w:p>
          <w:p w:rsidR="00A27AE4" w:rsidRDefault="008703AA">
            <w:pPr>
              <w:jc w:val="center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效果</w:t>
            </w: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5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讲课的吸引力，课堂氛围好（</w:t>
            </w:r>
            <w:r>
              <w:rPr>
                <w:rFonts w:ascii="Times New Roman" w:eastAsia="仿宋_GB2312" w:hAnsi="Times New Roman"/>
                <w:sz w:val="24"/>
              </w:rPr>
              <w:t>6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  <w:tr w:rsidR="00A27AE4">
        <w:trPr>
          <w:trHeight w:val="872"/>
          <w:jc w:val="center"/>
        </w:trPr>
        <w:tc>
          <w:tcPr>
            <w:tcW w:w="1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widowControl/>
              <w:jc w:val="left"/>
              <w:rPr>
                <w:rFonts w:ascii="Times New Roman" w:eastAsia="仿宋_GB2312" w:hAnsi="Times New Roman"/>
                <w:sz w:val="24"/>
              </w:rPr>
            </w:pPr>
          </w:p>
        </w:tc>
        <w:tc>
          <w:tcPr>
            <w:tcW w:w="5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8703AA">
            <w:pPr>
              <w:numPr>
                <w:ilvl w:val="0"/>
                <w:numId w:val="5"/>
              </w:numPr>
              <w:jc w:val="left"/>
              <w:rPr>
                <w:rFonts w:ascii="Times New Roman" w:eastAsia="仿宋_GB2312" w:hAnsi="Times New Roman"/>
                <w:sz w:val="24"/>
              </w:rPr>
            </w:pPr>
            <w:r>
              <w:rPr>
                <w:rFonts w:ascii="Times New Roman" w:eastAsia="仿宋_GB2312" w:hAnsi="Times New Roman" w:hint="eastAsia"/>
                <w:sz w:val="24"/>
              </w:rPr>
              <w:t>兼顾知识传授与能力培养，引导学生创新思维（</w:t>
            </w:r>
            <w:r>
              <w:rPr>
                <w:rFonts w:ascii="Times New Roman" w:eastAsia="仿宋_GB2312" w:hAnsi="Times New Roman"/>
                <w:sz w:val="24"/>
              </w:rPr>
              <w:t>8</w:t>
            </w:r>
            <w:r>
              <w:rPr>
                <w:rFonts w:ascii="Times New Roman" w:eastAsia="仿宋_GB2312" w:hAnsi="Times New Roman" w:hint="eastAsia"/>
                <w:sz w:val="24"/>
              </w:rPr>
              <w:t>分）</w:t>
            </w:r>
          </w:p>
        </w:tc>
        <w:tc>
          <w:tcPr>
            <w:tcW w:w="268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E4" w:rsidRDefault="00A27AE4">
            <w:pPr>
              <w:jc w:val="center"/>
              <w:rPr>
                <w:rFonts w:ascii="Times New Roman" w:eastAsia="仿宋_GB2312" w:hAnsi="Times New Roman"/>
                <w:sz w:val="24"/>
              </w:rPr>
            </w:pPr>
          </w:p>
        </w:tc>
      </w:tr>
    </w:tbl>
    <w:p w:rsidR="00A27AE4" w:rsidRDefault="00A27AE4"/>
    <w:sectPr w:rsidR="00A27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03AA" w:rsidRDefault="008703AA" w:rsidP="00A63B29">
      <w:r>
        <w:separator/>
      </w:r>
    </w:p>
  </w:endnote>
  <w:endnote w:type="continuationSeparator" w:id="0">
    <w:p w:rsidR="008703AA" w:rsidRDefault="008703AA" w:rsidP="00A63B2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03AA" w:rsidRDefault="008703AA" w:rsidP="00A63B29">
      <w:r>
        <w:separator/>
      </w:r>
    </w:p>
  </w:footnote>
  <w:footnote w:type="continuationSeparator" w:id="0">
    <w:p w:rsidR="008703AA" w:rsidRDefault="008703AA" w:rsidP="00A63B2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63D38"/>
    <w:rsid w:val="008703AA"/>
    <w:rsid w:val="00A27AE4"/>
    <w:rsid w:val="00A63B29"/>
    <w:rsid w:val="00B61902"/>
    <w:rsid w:val="00C513EE"/>
    <w:rsid w:val="00F63D38"/>
    <w:rsid w:val="375A13AC"/>
    <w:rsid w:val="494B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F9FE102"/>
  <w15:docId w15:val="{764F45D9-1AD9-451C-8FF2-9AA67D7A41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B2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63B29"/>
    <w:rPr>
      <w:rFonts w:ascii="Calibri" w:eastAsia="宋体" w:hAnsi="Calibri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63B2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63B29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56</Words>
  <Characters>325</Characters>
  <Application>Microsoft Office Word</Application>
  <DocSecurity>0</DocSecurity>
  <Lines>2</Lines>
  <Paragraphs>1</Paragraphs>
  <ScaleCrop>false</ScaleCrop>
  <Company/>
  <LinksUpToDate>false</LinksUpToDate>
  <CharactersWithSpaces>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赵长江</dc:creator>
  <cp:lastModifiedBy>柴田</cp:lastModifiedBy>
  <cp:revision>3</cp:revision>
  <cp:lastPrinted>2017-11-28T02:11:00Z</cp:lastPrinted>
  <dcterms:created xsi:type="dcterms:W3CDTF">2017-11-28T00:55:00Z</dcterms:created>
  <dcterms:modified xsi:type="dcterms:W3CDTF">2019-09-16T09:28:00Z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