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063" w:tblpY="931"/>
        <w:tblOverlap w:val="never"/>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960"/>
        <w:gridCol w:w="1960"/>
        <w:gridCol w:w="5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155" w:type="dxa"/>
            <w:gridSpan w:val="4"/>
            <w:vAlign w:val="center"/>
          </w:tcPr>
          <w:p>
            <w:pPr>
              <w:spacing w:line="320" w:lineRule="exact"/>
              <w:jc w:val="center"/>
              <w:rPr>
                <w:rFonts w:hint="default" w:ascii="Times New Roman" w:hAnsi="Times New Roman" w:eastAsia="黑体" w:cs="Times New Roman"/>
                <w:b w:val="0"/>
                <w:bCs w:val="0"/>
                <w:sz w:val="21"/>
                <w:szCs w:val="21"/>
              </w:rPr>
            </w:pPr>
            <w:r>
              <w:rPr>
                <w:rFonts w:hint="default" w:ascii="Times New Roman" w:hAnsi="Times New Roman" w:eastAsia="黑体" w:cs="Times New Roman"/>
                <w:b/>
                <w:bCs/>
                <w:sz w:val="21"/>
                <w:szCs w:val="21"/>
              </w:rPr>
              <w:t>会议开幕式和特邀报告</w:t>
            </w:r>
            <w:r>
              <w:rPr>
                <w:rFonts w:hint="eastAsia" w:ascii="Times New Roman" w:hAnsi="Times New Roman" w:eastAsia="黑体" w:cs="Times New Roman"/>
                <w:b/>
                <w:bCs/>
                <w:sz w:val="21"/>
                <w:szCs w:val="21"/>
                <w:lang w:val="en-US" w:eastAsia="zh-CN"/>
              </w:rPr>
              <w:t xml:space="preserve">     </w:t>
            </w:r>
            <w:r>
              <w:rPr>
                <w:rFonts w:hint="default" w:ascii="Times New Roman" w:hAnsi="Times New Roman" w:eastAsia="黑体" w:cs="Times New Roman"/>
                <w:b/>
                <w:bCs/>
                <w:sz w:val="21"/>
                <w:szCs w:val="21"/>
              </w:rPr>
              <w:t>主持人：王朝辉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eastAsia" w:ascii="黑体" w:hAnsi="黑体" w:eastAsia="黑体" w:cs="黑体"/>
                <w:b w:val="0"/>
                <w:bCs/>
                <w:sz w:val="21"/>
                <w:szCs w:val="21"/>
              </w:rPr>
            </w:pPr>
            <w:r>
              <w:rPr>
                <w:rFonts w:hint="eastAsia" w:ascii="黑体" w:hAnsi="黑体" w:eastAsia="黑体" w:cs="黑体"/>
                <w:b w:val="0"/>
                <w:bCs/>
                <w:sz w:val="21"/>
                <w:szCs w:val="21"/>
              </w:rPr>
              <w:t>时间</w:t>
            </w:r>
          </w:p>
        </w:tc>
        <w:tc>
          <w:tcPr>
            <w:tcW w:w="960" w:type="dxa"/>
            <w:vAlign w:val="center"/>
          </w:tcPr>
          <w:p>
            <w:pPr>
              <w:spacing w:line="320" w:lineRule="exact"/>
              <w:jc w:val="center"/>
              <w:rPr>
                <w:rFonts w:hint="eastAsia" w:ascii="黑体" w:hAnsi="黑体" w:eastAsia="黑体" w:cs="黑体"/>
                <w:b w:val="0"/>
                <w:bCs/>
                <w:sz w:val="21"/>
                <w:szCs w:val="21"/>
              </w:rPr>
            </w:pPr>
            <w:r>
              <w:rPr>
                <w:rFonts w:hint="eastAsia" w:ascii="黑体" w:hAnsi="黑体" w:eastAsia="黑体" w:cs="黑体"/>
                <w:b w:val="0"/>
                <w:bCs/>
                <w:sz w:val="21"/>
                <w:szCs w:val="21"/>
              </w:rPr>
              <w:t>报告人</w:t>
            </w:r>
          </w:p>
        </w:tc>
        <w:tc>
          <w:tcPr>
            <w:tcW w:w="1960" w:type="dxa"/>
            <w:vAlign w:val="center"/>
          </w:tcPr>
          <w:p>
            <w:pPr>
              <w:spacing w:line="320" w:lineRule="exact"/>
              <w:jc w:val="center"/>
              <w:rPr>
                <w:rFonts w:hint="eastAsia" w:ascii="黑体" w:hAnsi="黑体" w:eastAsia="黑体" w:cs="黑体"/>
                <w:b w:val="0"/>
                <w:bCs/>
                <w:sz w:val="21"/>
                <w:szCs w:val="21"/>
              </w:rPr>
            </w:pPr>
            <w:r>
              <w:rPr>
                <w:rFonts w:hint="eastAsia" w:ascii="黑体" w:hAnsi="黑体" w:eastAsia="黑体" w:cs="黑体"/>
                <w:b w:val="0"/>
                <w:bCs/>
                <w:sz w:val="21"/>
                <w:szCs w:val="21"/>
              </w:rPr>
              <w:t>单位</w:t>
            </w:r>
          </w:p>
        </w:tc>
        <w:tc>
          <w:tcPr>
            <w:tcW w:w="5885" w:type="dxa"/>
            <w:vAlign w:val="center"/>
          </w:tcPr>
          <w:p>
            <w:pPr>
              <w:spacing w:line="320" w:lineRule="exact"/>
              <w:jc w:val="center"/>
              <w:rPr>
                <w:rFonts w:hint="eastAsia" w:ascii="黑体" w:hAnsi="黑体" w:eastAsia="黑体" w:cs="黑体"/>
                <w:b w:val="0"/>
                <w:bCs/>
                <w:sz w:val="21"/>
                <w:szCs w:val="21"/>
              </w:rPr>
            </w:pPr>
            <w:r>
              <w:rPr>
                <w:rFonts w:hint="eastAsia" w:ascii="黑体" w:hAnsi="黑体" w:eastAsia="黑体" w:cs="黑体"/>
                <w:b w:val="0"/>
                <w:bCs/>
                <w:sz w:val="21"/>
                <w:szCs w:val="21"/>
              </w:rPr>
              <w:t>汇报题目/事项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8:20~8:30</w:t>
            </w:r>
          </w:p>
        </w:tc>
        <w:tc>
          <w:tcPr>
            <w:tcW w:w="8805" w:type="dxa"/>
            <w:gridSpan w:val="3"/>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会议开幕式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8:30~9:00</w:t>
            </w:r>
          </w:p>
        </w:tc>
        <w:tc>
          <w:tcPr>
            <w:tcW w:w="960" w:type="dxa"/>
            <w:vAlign w:val="center"/>
          </w:tcPr>
          <w:p>
            <w:pPr>
              <w:spacing w:line="320" w:lineRule="exact"/>
              <w:jc w:val="center"/>
              <w:rPr>
                <w:rFonts w:hint="default" w:ascii="Times New Roman" w:hAnsi="Times New Roman" w:eastAsia="仿宋_GB2312" w:cs="Times New Roman"/>
                <w:bCs/>
                <w:sz w:val="21"/>
                <w:szCs w:val="21"/>
              </w:rPr>
            </w:pPr>
            <w:r>
              <w:rPr>
                <w:rFonts w:hint="default" w:ascii="Times New Roman" w:hAnsi="Times New Roman" w:eastAsia="仿宋_GB2312" w:cs="Times New Roman"/>
                <w:sz w:val="21"/>
                <w:szCs w:val="21"/>
              </w:rPr>
              <w:t>何萍</w:t>
            </w:r>
          </w:p>
        </w:tc>
        <w:tc>
          <w:tcPr>
            <w:tcW w:w="1960" w:type="dxa"/>
            <w:vAlign w:val="center"/>
          </w:tcPr>
          <w:p>
            <w:pPr>
              <w:spacing w:line="320" w:lineRule="exact"/>
              <w:jc w:val="center"/>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中国农科院区划所</w:t>
            </w:r>
          </w:p>
        </w:tc>
        <w:tc>
          <w:tcPr>
            <w:tcW w:w="5885" w:type="dxa"/>
            <w:vAlign w:val="center"/>
          </w:tcPr>
          <w:p>
            <w:pPr>
              <w:spacing w:line="320" w:lineRule="exact"/>
              <w:jc w:val="center"/>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新形势下中国农田养分精准管理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21"/>
                <w:szCs w:val="21"/>
              </w:rPr>
              <w:t>9:00~9:30</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邹春琴</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中国农业大学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高产优质（高锌）小麦玉米生产的锌肥管理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9:30~10:00</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贺明荣</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山东农业大学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强筋小麦丰产优质提效的栽培学机制与途径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10:00~10:30</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叶优良</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河南农业大学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小麦氮素高效利用研究与应用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10:30~10:45</w:t>
            </w:r>
          </w:p>
        </w:tc>
        <w:tc>
          <w:tcPr>
            <w:tcW w:w="8805" w:type="dxa"/>
            <w:gridSpan w:val="3"/>
            <w:vAlign w:val="center"/>
          </w:tcPr>
          <w:p>
            <w:pPr>
              <w:spacing w:line="320" w:lineRule="exact"/>
              <w:jc w:val="center"/>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讨论与休息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155" w:type="dxa"/>
            <w:gridSpan w:val="4"/>
            <w:vAlign w:val="center"/>
          </w:tcPr>
          <w:p>
            <w:pPr>
              <w:spacing w:line="320" w:lineRule="exact"/>
              <w:jc w:val="center"/>
              <w:rPr>
                <w:rFonts w:hint="default" w:ascii="Times New Roman" w:hAnsi="Times New Roman" w:eastAsia="仿宋_GB2312" w:cs="Times New Roman"/>
                <w:b/>
                <w:bCs/>
                <w:sz w:val="21"/>
                <w:szCs w:val="21"/>
              </w:rPr>
            </w:pPr>
            <w:r>
              <w:rPr>
                <w:rFonts w:hint="eastAsia" w:ascii="黑体" w:hAnsi="黑体" w:eastAsia="黑体" w:cs="黑体"/>
                <w:b/>
                <w:bCs/>
                <w:sz w:val="21"/>
                <w:szCs w:val="21"/>
              </w:rPr>
              <w:t>专题一：小麦水肥高效</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主持人：程宏波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10:45~11:00</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孙敏</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山西农业大学</w:t>
            </w:r>
          </w:p>
        </w:tc>
        <w:tc>
          <w:tcPr>
            <w:tcW w:w="5885" w:type="dxa"/>
            <w:vAlign w:val="center"/>
          </w:tcPr>
          <w:p>
            <w:pPr>
              <w:spacing w:line="320" w:lineRule="exact"/>
              <w:jc w:val="center"/>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旱地小麦蓄水保墒适水减肥绿色生产技术研究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21"/>
                <w:szCs w:val="21"/>
              </w:rPr>
              <w:t>11:00~11:15</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李廷亮</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山西农业大学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bCs/>
                <w:sz w:val="21"/>
                <w:szCs w:val="21"/>
              </w:rPr>
              <w:t>晋南黄土旱塬小麦高效蓄水给肥高产技术研究及示范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11:15~11:30</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黄明</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河南科技大学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豫西旱作区小麦丰产提质增效绿色技术研究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11:30~11:45</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谭军利</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宁夏大学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节水减氮对春小麦群体动态、产量和品质的影响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11:45~12:00</w:t>
            </w:r>
          </w:p>
        </w:tc>
        <w:tc>
          <w:tcPr>
            <w:tcW w:w="8805" w:type="dxa"/>
            <w:gridSpan w:val="3"/>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讨论与交流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155" w:type="dxa"/>
            <w:gridSpan w:val="4"/>
            <w:vAlign w:val="center"/>
          </w:tcPr>
          <w:p>
            <w:pPr>
              <w:spacing w:line="32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val="0"/>
                <w:bCs w:val="0"/>
                <w:sz w:val="21"/>
                <w:szCs w:val="21"/>
              </w:rPr>
              <w:t>12</w:t>
            </w:r>
            <w:r>
              <w:rPr>
                <w:rFonts w:hint="default" w:ascii="Times New Roman" w:hAnsi="Times New Roman" w:eastAsia="黑体" w:cs="Times New Roman"/>
                <w:b w:val="0"/>
                <w:bCs w:val="0"/>
                <w:sz w:val="21"/>
                <w:szCs w:val="21"/>
                <w:lang w:val="en-US" w:eastAsia="zh-CN"/>
              </w:rPr>
              <w:t>:</w:t>
            </w:r>
            <w:r>
              <w:rPr>
                <w:rFonts w:hint="default" w:ascii="Times New Roman" w:hAnsi="Times New Roman" w:eastAsia="黑体" w:cs="Times New Roman"/>
                <w:b w:val="0"/>
                <w:bCs w:val="0"/>
                <w:sz w:val="21"/>
                <w:szCs w:val="21"/>
              </w:rPr>
              <w:t>00-14:00</w:t>
            </w:r>
            <w:r>
              <w:rPr>
                <w:rFonts w:hint="default" w:ascii="Times New Roman" w:hAnsi="Times New Roman" w:eastAsia="黑体" w:cs="Times New Roman"/>
                <w:b w:val="0"/>
                <w:bCs w:val="0"/>
                <w:sz w:val="21"/>
                <w:szCs w:val="21"/>
                <w:lang w:val="en-US" w:eastAsia="zh-CN"/>
              </w:rPr>
              <w:t xml:space="preserve">    </w:t>
            </w:r>
            <w:r>
              <w:rPr>
                <w:rFonts w:hint="default" w:ascii="Times New Roman" w:hAnsi="Times New Roman" w:eastAsia="黑体" w:cs="Times New Roman"/>
                <w:b w:val="0"/>
                <w:bCs w:val="0"/>
                <w:sz w:val="21"/>
                <w:szCs w:val="21"/>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155" w:type="dxa"/>
            <w:gridSpan w:val="4"/>
            <w:vAlign w:val="center"/>
          </w:tcPr>
          <w:p>
            <w:pPr>
              <w:spacing w:line="32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专题二：小麦科学施肥</w:t>
            </w:r>
            <w:r>
              <w:rPr>
                <w:rFonts w:hint="default" w:ascii="Times New Roman" w:hAnsi="Times New Roman" w:eastAsia="黑体" w:cs="Times New Roman"/>
                <w:b/>
                <w:bCs/>
                <w:sz w:val="21"/>
                <w:szCs w:val="21"/>
                <w:lang w:val="en-US" w:eastAsia="zh-CN"/>
              </w:rPr>
              <w:t xml:space="preserve">    </w:t>
            </w:r>
            <w:r>
              <w:rPr>
                <w:rFonts w:hint="eastAsia" w:ascii="Times New Roman" w:hAnsi="Times New Roman" w:eastAsia="黑体" w:cs="Times New Roman"/>
                <w:b/>
                <w:bCs/>
                <w:sz w:val="21"/>
                <w:szCs w:val="21"/>
                <w:lang w:val="en-US" w:eastAsia="zh-CN"/>
              </w:rPr>
              <w:t xml:space="preserve"> </w:t>
            </w:r>
            <w:r>
              <w:rPr>
                <w:rFonts w:hint="default" w:ascii="Times New Roman" w:hAnsi="Times New Roman" w:eastAsia="黑体" w:cs="Times New Roman"/>
                <w:b/>
                <w:bCs/>
                <w:sz w:val="21"/>
                <w:szCs w:val="21"/>
              </w:rPr>
              <w:t>主持人：李廷亮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b/>
                <w:sz w:val="21"/>
                <w:szCs w:val="21"/>
              </w:rPr>
            </w:pPr>
            <w:r>
              <w:rPr>
                <w:rFonts w:hint="default" w:ascii="Times New Roman" w:hAnsi="Times New Roman" w:eastAsia="仿宋_GB2312" w:cs="Times New Roman"/>
                <w:sz w:val="21"/>
                <w:szCs w:val="21"/>
              </w:rPr>
              <w:t>14:00~14:15</w:t>
            </w:r>
          </w:p>
        </w:tc>
        <w:tc>
          <w:tcPr>
            <w:tcW w:w="960" w:type="dxa"/>
            <w:vAlign w:val="center"/>
          </w:tcPr>
          <w:p>
            <w:pPr>
              <w:spacing w:line="320" w:lineRule="exact"/>
              <w:jc w:val="center"/>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曹寒冰</w:t>
            </w:r>
          </w:p>
        </w:tc>
        <w:tc>
          <w:tcPr>
            <w:tcW w:w="1960" w:type="dxa"/>
            <w:vAlign w:val="center"/>
          </w:tcPr>
          <w:p>
            <w:pPr>
              <w:spacing w:line="320" w:lineRule="exact"/>
              <w:jc w:val="center"/>
              <w:rPr>
                <w:rFonts w:hint="default" w:ascii="Times New Roman" w:hAnsi="Times New Roman" w:eastAsia="仿宋_GB2312" w:cs="Times New Roman"/>
                <w:bCs/>
                <w:sz w:val="21"/>
                <w:szCs w:val="21"/>
              </w:rPr>
            </w:pPr>
            <w:r>
              <w:rPr>
                <w:rFonts w:hint="default" w:ascii="Times New Roman" w:hAnsi="Times New Roman" w:eastAsia="仿宋_GB2312" w:cs="Times New Roman"/>
                <w:sz w:val="21"/>
                <w:szCs w:val="21"/>
              </w:rPr>
              <w:t>山西农业大学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中国科学施肥15年进展评价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14:15~14:30</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吴伟</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河北农业大学</w:t>
            </w:r>
          </w:p>
        </w:tc>
        <w:tc>
          <w:tcPr>
            <w:tcW w:w="5885" w:type="dxa"/>
            <w:vAlign w:val="center"/>
          </w:tcPr>
          <w:p>
            <w:pPr>
              <w:adjustRightInd w:val="0"/>
              <w:snapToGrid w:val="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Booting stage is the key timing for split N application in achieving the win-win effect of grain yield and quality of wheat-A global meta-analysis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14:30~14:45</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王西娜</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宁夏大学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化肥连续减施对土壤养分供应及春小麦产量和品质的影响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14:45~15:00</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贾立国</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内蒙古农业大学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内蒙古河套灌区春小麦氮肥高效利用技术研究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21"/>
                <w:szCs w:val="21"/>
              </w:rPr>
              <w:t>15:00~15:15</w:t>
            </w:r>
          </w:p>
        </w:tc>
        <w:tc>
          <w:tcPr>
            <w:tcW w:w="8805" w:type="dxa"/>
            <w:gridSpan w:val="3"/>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讨论与交流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155" w:type="dxa"/>
            <w:gridSpan w:val="4"/>
            <w:vAlign w:val="center"/>
          </w:tcPr>
          <w:p>
            <w:pPr>
              <w:spacing w:line="320" w:lineRule="exact"/>
              <w:jc w:val="center"/>
              <w:rPr>
                <w:rFonts w:hint="default" w:ascii="Times New Roman" w:hAnsi="Times New Roman" w:eastAsia="仿宋_GB2312" w:cs="Times New Roman"/>
                <w:b/>
                <w:bCs/>
                <w:sz w:val="21"/>
                <w:szCs w:val="21"/>
              </w:rPr>
            </w:pPr>
            <w:r>
              <w:rPr>
                <w:rFonts w:hint="eastAsia" w:ascii="黑体" w:hAnsi="黑体" w:eastAsia="黑体" w:cs="黑体"/>
                <w:b/>
                <w:bCs/>
                <w:sz w:val="21"/>
                <w:szCs w:val="21"/>
              </w:rPr>
              <w:t>专题三：覆盖栽培与麦田土壤培肥</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主持人：孙敏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15:15~15:30</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赵护兵</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西北农林科技大学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减氮和夏闲期秸秆覆盖：一种有推广前景的旱地小麦增产和环境友好绿色生产方式研究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15:30~15:45</w:t>
            </w:r>
          </w:p>
        </w:tc>
        <w:tc>
          <w:tcPr>
            <w:tcW w:w="960" w:type="dxa"/>
            <w:vAlign w:val="center"/>
          </w:tcPr>
          <w:p>
            <w:pPr>
              <w:spacing w:line="320" w:lineRule="exact"/>
              <w:jc w:val="center"/>
              <w:rPr>
                <w:rFonts w:hint="default" w:ascii="Times New Roman" w:hAnsi="Times New Roman" w:eastAsia="仿宋_GB2312" w:cs="Times New Roman"/>
                <w:bCs/>
                <w:sz w:val="21"/>
                <w:szCs w:val="21"/>
              </w:rPr>
            </w:pPr>
            <w:r>
              <w:rPr>
                <w:rFonts w:hint="default" w:ascii="Times New Roman" w:hAnsi="Times New Roman" w:eastAsia="仿宋_GB2312" w:cs="Times New Roman"/>
                <w:sz w:val="21"/>
                <w:szCs w:val="21"/>
              </w:rPr>
              <w:t>程宏波</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甘肃农业大学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覆盖对旱地冬小麦土壤水利用的影响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50" w:type="dxa"/>
            <w:vAlign w:val="center"/>
          </w:tcPr>
          <w:p>
            <w:pPr>
              <w:spacing w:line="32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21"/>
                <w:szCs w:val="21"/>
              </w:rPr>
              <w:t>15:45~16:00</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胡昌录</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西北农林科技大学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水氮及群体调控对秸秆覆盖冬小麦产量及水分利用效率的影响与机制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16:00~16:15</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谢钧宇</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山西农业大学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地膜覆盖麦田土壤有机碳稳定性特征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16:15~16:30</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张达斌</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西北农林科技大学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旱地长期翻压豆科绿肥和氮肥施用对冬小麦生产和水分利用效率的影响和机制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21"/>
                <w:szCs w:val="21"/>
              </w:rPr>
              <w:t>16:30~16:45</w:t>
            </w:r>
          </w:p>
        </w:tc>
        <w:tc>
          <w:tcPr>
            <w:tcW w:w="8805" w:type="dxa"/>
            <w:gridSpan w:val="3"/>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讨论与交流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155" w:type="dxa"/>
            <w:gridSpan w:val="4"/>
            <w:vAlign w:val="center"/>
          </w:tcPr>
          <w:p>
            <w:pPr>
              <w:spacing w:line="320" w:lineRule="exact"/>
              <w:jc w:val="center"/>
              <w:rPr>
                <w:rFonts w:hint="default" w:ascii="Times New Roman" w:hAnsi="Times New Roman" w:eastAsia="仿宋_GB2312" w:cs="Times New Roman"/>
                <w:b/>
                <w:bCs/>
                <w:sz w:val="21"/>
                <w:szCs w:val="21"/>
              </w:rPr>
            </w:pPr>
            <w:r>
              <w:rPr>
                <w:rFonts w:hint="eastAsia" w:ascii="黑体" w:hAnsi="黑体" w:eastAsia="黑体" w:cs="黑体"/>
                <w:b/>
                <w:bCs/>
                <w:sz w:val="21"/>
                <w:szCs w:val="21"/>
              </w:rPr>
              <w:t>专题四：小麦高产优质高效生产</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主持人：刘金山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16:45~17:00</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黄婷苗</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山西农业大学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不同硒形态和施硒方式的小麦硒营养及残效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17:00~17:15</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郭子糠</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西北农林科技大学</w:t>
            </w:r>
          </w:p>
        </w:tc>
        <w:tc>
          <w:tcPr>
            <w:tcW w:w="5885" w:type="dxa"/>
            <w:vAlign w:val="center"/>
          </w:tcPr>
          <w:p>
            <w:pPr>
              <w:spacing w:line="320" w:lineRule="exact"/>
              <w:jc w:val="center"/>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旱地小麦籽粒锌分布及形态生物有效性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17:15~17:30</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李超</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西北农林科技大学</w:t>
            </w:r>
          </w:p>
        </w:tc>
        <w:tc>
          <w:tcPr>
            <w:tcW w:w="5885" w:type="dxa"/>
            <w:vAlign w:val="center"/>
          </w:tcPr>
          <w:p>
            <w:pPr>
              <w:spacing w:line="320" w:lineRule="exact"/>
              <w:jc w:val="center"/>
              <w:rPr>
                <w:rFonts w:hint="default" w:ascii="Times New Roman" w:hAnsi="Times New Roman" w:eastAsia="仿宋_GB2312" w:cs="Times New Roman"/>
                <w:bCs/>
                <w:sz w:val="21"/>
                <w:szCs w:val="21"/>
              </w:rPr>
            </w:pPr>
            <w:r>
              <w:rPr>
                <w:rFonts w:hint="default" w:ascii="Times New Roman" w:hAnsi="Times New Roman" w:eastAsia="仿宋_GB2312" w:cs="Times New Roman"/>
                <w:sz w:val="21"/>
                <w:szCs w:val="21"/>
              </w:rPr>
              <w:t>基于村庄田块差异的旱地小麦产量和籽粒锌提升限制因素与调控机制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shd w:val="clear" w:color="auto" w:fill="auto"/>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17:30~17:45</w:t>
            </w:r>
          </w:p>
        </w:tc>
        <w:tc>
          <w:tcPr>
            <w:tcW w:w="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田汇</w:t>
            </w:r>
          </w:p>
        </w:tc>
        <w:tc>
          <w:tcPr>
            <w:tcW w:w="1960"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西北农林科技大学</w:t>
            </w:r>
          </w:p>
        </w:tc>
        <w:tc>
          <w:tcPr>
            <w:tcW w:w="5885" w:type="dxa"/>
            <w:vAlign w:val="center"/>
          </w:tcPr>
          <w:p>
            <w:pPr>
              <w:spacing w:line="32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小麦氮效率的分子生物学基础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350" w:type="dxa"/>
            <w:shd w:val="clear" w:color="auto" w:fill="auto"/>
            <w:vAlign w:val="center"/>
          </w:tcPr>
          <w:p>
            <w:pPr>
              <w:spacing w:line="320" w:lineRule="exact"/>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17:45~18:15</w:t>
            </w:r>
          </w:p>
        </w:tc>
        <w:tc>
          <w:tcPr>
            <w:tcW w:w="8805" w:type="dxa"/>
            <w:gridSpan w:val="3"/>
            <w:vAlign w:val="center"/>
          </w:tcPr>
          <w:p>
            <w:pPr>
              <w:spacing w:line="320" w:lineRule="exact"/>
              <w:jc w:val="center"/>
              <w:rPr>
                <w:rFonts w:hint="default" w:ascii="Times New Roman" w:hAnsi="Times New Roman" w:eastAsia="仿宋_GB2312" w:cs="Times New Roman"/>
                <w:b/>
                <w:bCs/>
                <w:sz w:val="21"/>
                <w:szCs w:val="21"/>
              </w:rPr>
            </w:pPr>
            <w:r>
              <w:rPr>
                <w:rFonts w:hint="default" w:ascii="Times New Roman" w:hAnsi="Times New Roman" w:eastAsia="仿宋_GB2312" w:cs="Times New Roman"/>
                <w:b/>
                <w:bCs/>
                <w:sz w:val="21"/>
                <w:szCs w:val="21"/>
              </w:rPr>
              <w:t>讨论与总结（王朝辉主持，高志强、谢英荷、柴守玺点评发言）</w:t>
            </w:r>
          </w:p>
        </w:tc>
      </w:tr>
    </w:tbl>
    <w:p>
      <w:pPr>
        <w:jc w:val="center"/>
        <w:rPr>
          <w:rFonts w:hint="eastAsia" w:ascii="黑体" w:hAnsi="黑体" w:eastAsia="黑体" w:cs="黑体"/>
          <w:b w:val="0"/>
          <w:bCs/>
          <w:sz w:val="30"/>
          <w:szCs w:val="30"/>
        </w:rPr>
      </w:pPr>
      <w:r>
        <w:rPr>
          <w:rFonts w:hint="eastAsia" w:ascii="黑体" w:hAnsi="黑体" w:eastAsia="黑体" w:cs="黑体"/>
          <w:b w:val="0"/>
          <w:bCs/>
          <w:sz w:val="30"/>
          <w:szCs w:val="30"/>
        </w:rPr>
        <w:t>“旱地小麦丰产优质高效绿色生产理论与技术研讨会”日程安排</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261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2022-01-06T06:33:38Z</dcterms:created>
  <dc:creator>赵杰</dc:creator>
  <cp:lastModifiedBy>S·Y</cp:lastModifiedBy>
  <dcterms:modified xsi:type="dcterms:W3CDTF">2022-01-06T06:34:40Z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E1B917B5D43C467CA1DEEFB88188305B</vt:lpwstr>
  </property>
</Properties>
</file>