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1</w:t>
      </w:r>
    </w:p>
    <w:p>
      <w:pPr>
        <w:snapToGrid w:val="0"/>
        <w:spacing w:line="560" w:lineRule="exact"/>
        <w:jc w:val="center"/>
        <w:rPr>
          <w:rFonts w:ascii="方正小标宋简体" w:hAnsi="仿宋" w:eastAsia="方正小标宋简体"/>
          <w:sz w:val="44"/>
          <w:szCs w:val="32"/>
        </w:rPr>
      </w:pPr>
      <w:r>
        <w:rPr>
          <w:rFonts w:hint="eastAsia" w:ascii="方正小标宋简体" w:hAnsi="仿宋" w:eastAsia="方正小标宋简体"/>
          <w:sz w:val="44"/>
          <w:szCs w:val="32"/>
        </w:rPr>
        <w:t>第</w:t>
      </w:r>
      <w:r>
        <w:rPr>
          <w:rFonts w:hint="eastAsia" w:ascii="方正小标宋简体" w:hAnsi="仿宋" w:eastAsia="方正小标宋简体"/>
          <w:sz w:val="44"/>
          <w:szCs w:val="32"/>
          <w:lang w:val="en-US" w:eastAsia="zh-CN"/>
        </w:rPr>
        <w:t>八</w:t>
      </w:r>
      <w:r>
        <w:rPr>
          <w:rFonts w:hint="eastAsia" w:ascii="方正小标宋简体" w:hAnsi="仿宋" w:eastAsia="方正小标宋简体"/>
          <w:sz w:val="44"/>
          <w:szCs w:val="32"/>
        </w:rPr>
        <w:t>届中国国际“互联网+”大学生</w:t>
      </w:r>
    </w:p>
    <w:p>
      <w:pPr>
        <w:snapToGrid w:val="0"/>
        <w:spacing w:line="560" w:lineRule="exact"/>
        <w:jc w:val="center"/>
        <w:rPr>
          <w:rFonts w:ascii="方正小标宋简体" w:hAnsi="仿宋" w:eastAsia="方正小标宋简体"/>
          <w:sz w:val="44"/>
          <w:szCs w:val="32"/>
        </w:rPr>
      </w:pPr>
      <w:r>
        <w:rPr>
          <w:rFonts w:hint="eastAsia" w:ascii="方正小标宋简体" w:hAnsi="仿宋" w:eastAsia="方正小标宋简体"/>
          <w:sz w:val="44"/>
          <w:szCs w:val="32"/>
        </w:rPr>
        <w:t>创新创业大赛高教主赛道方案</w:t>
      </w:r>
    </w:p>
    <w:p>
      <w:pPr>
        <w:spacing w:line="560" w:lineRule="exact"/>
        <w:rPr>
          <w:rFonts w:ascii="仿宋" w:hAnsi="仿宋" w:eastAsia="仿宋"/>
          <w:sz w:val="32"/>
          <w:szCs w:val="32"/>
        </w:rPr>
      </w:pPr>
    </w:p>
    <w:p>
      <w:pPr>
        <w:spacing w:line="560" w:lineRule="exact"/>
        <w:ind w:firstLine="640" w:firstLineChars="200"/>
        <w:rPr>
          <w:rFonts w:ascii="仿宋" w:hAnsi="仿宋" w:eastAsia="仿宋"/>
          <w:sz w:val="32"/>
          <w:szCs w:val="32"/>
        </w:rPr>
      </w:pPr>
      <w:r>
        <w:rPr>
          <w:rFonts w:ascii="仿宋" w:hAnsi="仿宋" w:eastAsia="仿宋"/>
          <w:sz w:val="32"/>
          <w:szCs w:val="32"/>
        </w:rPr>
        <w:t>第八届中国国际“互联网+”大学生创新创业大赛设高教主赛道（含国际参赛项目）</w:t>
      </w:r>
      <w:r>
        <w:rPr>
          <w:rFonts w:hint="eastAsia" w:ascii="仿宋" w:hAnsi="仿宋" w:eastAsia="仿宋"/>
          <w:sz w:val="32"/>
          <w:szCs w:val="32"/>
        </w:rPr>
        <w:t>，具体实施方案如下。</w:t>
      </w:r>
    </w:p>
    <w:p>
      <w:pPr>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一、参赛项目类型</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（一）新工科类项目：大数据、云计算、人工智能、区块链、虚拟现实、智能制造、网络空间安全、机器人工程、工业自动化、新材料等领域，符合新工科建设理念和要求的项目；</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（二）新医科类项目：现代医疗技术、智能医疗设备、新药研发、健康康养、食药保健、智能医学、生物技术、生物材料等领域，符合新医科建设理念和要求的项目； </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（三）新农科类项目：现代种业、智慧农业、智能农机装备、农业大数据、食品营养、休闲农业、森林康养、生态修复、农业碳汇等领域，符合新农科建设理念和要求的项目； </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四）新文科类项目：文化教育、数字经济、金融科技、财经、法务、融媒体、翻译、旅游休闲、动漫、文创设计与开发、电子商务、物流、体育、非物质文化遗产保护、社会工作、家政服务、养老服务等领域，符合新文科建设理念和要求的项目。</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参赛项目团队应认真了解和把握“四新”发展要求，结合以上分类及项目实际，合理选择参赛项目类别。参赛项目不只限于“互联网+”项目，鼓励各类创新创业项目参赛，根据“四新”建设内涵和产业发展方向选择相应类型。</w:t>
      </w:r>
    </w:p>
    <w:p>
      <w:pPr>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二、参赛方式和要求</w:t>
      </w:r>
    </w:p>
    <w:p>
      <w:pPr>
        <w:pStyle w:val="6"/>
        <w:shd w:val="clear" w:color="auto" w:fill="FFFFFF"/>
        <w:snapToGrid w:val="0"/>
        <w:spacing w:line="560" w:lineRule="exact"/>
        <w:ind w:firstLine="640" w:firstLineChars="200"/>
        <w:rPr>
          <w:rFonts w:ascii="仿宋" w:hAnsi="仿宋" w:eastAsia="仿宋"/>
          <w:sz w:val="32"/>
          <w:szCs w:val="32"/>
        </w:rPr>
      </w:pPr>
      <w:r>
        <w:rPr>
          <w:rFonts w:ascii="仿宋" w:hAnsi="仿宋" w:eastAsia="仿宋"/>
          <w:sz w:val="32"/>
          <w:szCs w:val="32"/>
        </w:rPr>
        <w:t>（一）本赛道以团队为单位报名参赛。允许跨校组建参赛团</w:t>
      </w:r>
      <w:r>
        <w:rPr>
          <w:rFonts w:hint="eastAsia" w:ascii="仿宋" w:hAnsi="仿宋" w:eastAsia="仿宋"/>
          <w:sz w:val="32"/>
          <w:szCs w:val="32"/>
        </w:rPr>
        <w:t>队，每个团队的成员不少于</w:t>
      </w:r>
      <w:r>
        <w:rPr>
          <w:rFonts w:ascii="仿宋" w:hAnsi="仿宋" w:eastAsia="仿宋"/>
          <w:sz w:val="32"/>
          <w:szCs w:val="32"/>
        </w:rPr>
        <w:t>3</w:t>
      </w:r>
      <w:r>
        <w:rPr>
          <w:rFonts w:hint="eastAsia" w:ascii="仿宋" w:hAnsi="仿宋" w:eastAsia="仿宋"/>
          <w:sz w:val="32"/>
          <w:szCs w:val="32"/>
        </w:rPr>
        <w:t>人，不多于10人（含团队负责人），须为项目的实际核心成员。参赛团队所报参赛创业项目，须为本团队策划或经营的项目，不得借用他人项目参赛。</w:t>
      </w:r>
    </w:p>
    <w:p>
      <w:pPr>
        <w:pStyle w:val="6"/>
        <w:shd w:val="clear" w:color="auto" w:fill="FFFFFF"/>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pPr>
        <w:pStyle w:val="6"/>
        <w:shd w:val="clear" w:color="auto" w:fill="FFFFFF"/>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（三）所有参赛材料和现场答辩原则上使用中文或英文，如有其他语言需求，请联系大赛组委会。</w:t>
      </w:r>
    </w:p>
    <w:p>
      <w:pPr>
        <w:snapToGrid w:val="0"/>
        <w:spacing w:line="56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三、参赛组别和对象</w:t>
      </w:r>
    </w:p>
    <w:p>
      <w:pPr>
        <w:ind w:firstLine="640" w:firstLineChars="200"/>
        <w:rPr>
          <w:rFonts w:ascii="仿宋" w:hAnsi="仿宋" w:eastAsia="仿宋"/>
          <w:sz w:val="32"/>
          <w:szCs w:val="32"/>
        </w:rPr>
      </w:pPr>
      <w:r>
        <w:rPr>
          <w:rFonts w:hint="eastAsia" w:ascii="仿宋" w:hAnsi="仿宋" w:eastAsia="仿宋"/>
          <w:sz w:val="32"/>
          <w:szCs w:val="32"/>
        </w:rPr>
        <w:t>根据参赛申报人所处学习阶段，项目分为本科生组、研究生组。根据所处创业阶段，本科生组和研究生组均内设创意组、初创组、成长组，并按照新工科、新医科、新农科、新文科设置参赛项目类型。</w:t>
      </w:r>
    </w:p>
    <w:p>
      <w:pPr>
        <w:ind w:firstLine="640" w:firstLineChars="200"/>
        <w:rPr>
          <w:rFonts w:ascii="仿宋" w:hAnsi="仿宋" w:eastAsia="仿宋"/>
          <w:sz w:val="32"/>
          <w:szCs w:val="32"/>
        </w:rPr>
      </w:pPr>
      <w:r>
        <w:rPr>
          <w:rFonts w:hint="eastAsia" w:ascii="仿宋" w:hAnsi="仿宋" w:eastAsia="仿宋"/>
          <w:sz w:val="32"/>
          <w:szCs w:val="32"/>
        </w:rPr>
        <w:t>具体参赛条件如下：</w:t>
      </w:r>
    </w:p>
    <w:p>
      <w:pPr>
        <w:ind w:firstLine="640" w:firstLineChars="200"/>
        <w:rPr>
          <w:rFonts w:ascii="仿宋" w:hAnsi="仿宋" w:eastAsia="仿宋"/>
          <w:sz w:val="32"/>
          <w:szCs w:val="32"/>
        </w:rPr>
      </w:pPr>
      <w:r>
        <w:rPr>
          <w:rFonts w:hint="eastAsia" w:ascii="仿宋" w:hAnsi="仿宋" w:eastAsia="仿宋"/>
          <w:sz w:val="32"/>
          <w:szCs w:val="32"/>
        </w:rPr>
        <w:t>（一）本科生组</w:t>
      </w:r>
    </w:p>
    <w:p>
      <w:pPr>
        <w:ind w:firstLine="640" w:firstLineChars="200"/>
        <w:rPr>
          <w:rFonts w:ascii="仿宋" w:hAnsi="仿宋" w:eastAsia="仿宋"/>
          <w:sz w:val="32"/>
          <w:szCs w:val="32"/>
        </w:rPr>
      </w:pPr>
      <w:r>
        <w:rPr>
          <w:rFonts w:hint="eastAsia" w:ascii="仿宋" w:hAnsi="仿宋" w:eastAsia="仿宋"/>
          <w:sz w:val="32"/>
          <w:szCs w:val="32"/>
        </w:rPr>
        <w:t>1.创意组</w:t>
      </w:r>
    </w:p>
    <w:p>
      <w:pPr>
        <w:ind w:firstLine="640" w:firstLineChars="200"/>
        <w:rPr>
          <w:rFonts w:ascii="仿宋" w:hAnsi="仿宋" w:eastAsia="仿宋"/>
          <w:sz w:val="32"/>
          <w:szCs w:val="32"/>
        </w:rPr>
      </w:pPr>
      <w:r>
        <w:rPr>
          <w:rFonts w:hint="eastAsia" w:ascii="仿宋" w:hAnsi="仿宋" w:eastAsia="仿宋"/>
          <w:sz w:val="32"/>
          <w:szCs w:val="32"/>
        </w:rPr>
        <w:t>（1）参赛项目具有较好的创意和较为成型的产品原型或服务模式，在大赛通知下发之日前尚未完成工商等各类登记注册。</w:t>
      </w:r>
    </w:p>
    <w:p>
      <w:pPr>
        <w:ind w:firstLine="640" w:firstLineChars="200"/>
        <w:rPr>
          <w:rFonts w:ascii="仿宋" w:hAnsi="仿宋" w:eastAsia="仿宋"/>
          <w:sz w:val="32"/>
          <w:szCs w:val="32"/>
        </w:rPr>
      </w:pPr>
      <w:r>
        <w:rPr>
          <w:rFonts w:hint="eastAsia" w:ascii="仿宋" w:hAnsi="仿宋" w:eastAsia="仿宋"/>
          <w:sz w:val="32"/>
          <w:szCs w:val="32"/>
        </w:rPr>
        <w:t>（2）参赛申报人须为项目负责人，项目负责人及成员均须为普通高等学校全日制在校本专科生（不含在职教育）。</w:t>
      </w:r>
    </w:p>
    <w:p>
      <w:pPr>
        <w:ind w:firstLine="640" w:firstLineChars="200"/>
        <w:rPr>
          <w:rFonts w:ascii="仿宋" w:hAnsi="仿宋" w:eastAsia="仿宋"/>
          <w:sz w:val="32"/>
          <w:szCs w:val="32"/>
        </w:rPr>
      </w:pPr>
      <w:r>
        <w:rPr>
          <w:rFonts w:hint="eastAsia" w:ascii="仿宋" w:hAnsi="仿宋" w:eastAsia="仿宋"/>
          <w:sz w:val="32"/>
          <w:szCs w:val="32"/>
        </w:rPr>
        <w:t>（3）学校科技成果转化项目不能参加本组比赛（科技成果的完成人、所有人中参赛申报人排名第一的除外）。</w:t>
      </w:r>
    </w:p>
    <w:p>
      <w:pPr>
        <w:ind w:firstLine="640" w:firstLineChars="200"/>
        <w:rPr>
          <w:rFonts w:ascii="仿宋" w:hAnsi="仿宋" w:eastAsia="仿宋"/>
          <w:sz w:val="32"/>
          <w:szCs w:val="32"/>
        </w:rPr>
      </w:pPr>
      <w:r>
        <w:rPr>
          <w:rFonts w:hint="eastAsia" w:ascii="仿宋" w:hAnsi="仿宋" w:eastAsia="仿宋"/>
          <w:sz w:val="32"/>
          <w:szCs w:val="32"/>
        </w:rPr>
        <w:t>2.初创组</w:t>
      </w:r>
    </w:p>
    <w:p>
      <w:pPr>
        <w:ind w:firstLine="640" w:firstLineChars="200"/>
        <w:rPr>
          <w:rFonts w:ascii="仿宋" w:hAnsi="仿宋" w:eastAsia="仿宋"/>
          <w:sz w:val="32"/>
          <w:szCs w:val="32"/>
        </w:rPr>
      </w:pPr>
      <w:r>
        <w:rPr>
          <w:rFonts w:hint="eastAsia" w:ascii="仿宋" w:hAnsi="仿宋" w:eastAsia="仿宋"/>
          <w:sz w:val="32"/>
          <w:szCs w:val="32"/>
        </w:rPr>
        <w:t>（1）参赛项目工商等各类登记注册未满3年（2020年3月1日及以后注册）。</w:t>
      </w:r>
    </w:p>
    <w:p>
      <w:pPr>
        <w:ind w:firstLine="640" w:firstLineChars="200"/>
        <w:rPr>
          <w:rFonts w:ascii="仿宋" w:hAnsi="仿宋" w:eastAsia="仿宋"/>
          <w:sz w:val="32"/>
          <w:szCs w:val="32"/>
        </w:rPr>
      </w:pPr>
      <w:r>
        <w:rPr>
          <w:rFonts w:hint="eastAsia" w:ascii="仿宋" w:hAnsi="仿宋" w:eastAsia="仿宋"/>
          <w:sz w:val="32"/>
          <w:szCs w:val="32"/>
        </w:rPr>
        <w:t>（2）参赛申报人须为项目负责人且为参赛企业法定代表人，须为普通高等学校全日制在校本专科生（不含在职教育），毕业5年以内的全日制本专科学生（即2018年之后的毕业生，不含在职教育）。企业法定代表人在大赛通知发布之日后进行变更的不予认可。</w:t>
      </w:r>
    </w:p>
    <w:p>
      <w:pPr>
        <w:ind w:firstLine="640" w:firstLineChars="200"/>
        <w:rPr>
          <w:rFonts w:ascii="仿宋" w:hAnsi="仿宋" w:eastAsia="仿宋"/>
          <w:sz w:val="32"/>
          <w:szCs w:val="32"/>
        </w:rPr>
      </w:pPr>
      <w:r>
        <w:rPr>
          <w:rFonts w:hint="eastAsia" w:ascii="仿宋" w:hAnsi="仿宋" w:eastAsia="仿宋"/>
          <w:sz w:val="32"/>
          <w:szCs w:val="32"/>
        </w:rPr>
        <w:t xml:space="preserve">（3）项目的股权结构中，企业法定代表人的股权不得少于1/3，参赛团队成员股权合计不得少于51%。 </w:t>
      </w:r>
    </w:p>
    <w:p>
      <w:pPr>
        <w:ind w:firstLine="640" w:firstLineChars="200"/>
        <w:rPr>
          <w:rFonts w:ascii="仿宋" w:hAnsi="仿宋" w:eastAsia="仿宋"/>
          <w:sz w:val="32"/>
          <w:szCs w:val="32"/>
        </w:rPr>
      </w:pPr>
      <w:r>
        <w:rPr>
          <w:rFonts w:hint="eastAsia" w:ascii="仿宋" w:hAnsi="仿宋" w:eastAsia="仿宋"/>
          <w:sz w:val="32"/>
          <w:szCs w:val="32"/>
        </w:rPr>
        <w:t>3.成长组</w:t>
      </w:r>
    </w:p>
    <w:p>
      <w:pPr>
        <w:ind w:firstLine="640" w:firstLineChars="200"/>
        <w:rPr>
          <w:rFonts w:ascii="仿宋" w:hAnsi="仿宋" w:eastAsia="仿宋"/>
          <w:sz w:val="32"/>
          <w:szCs w:val="32"/>
        </w:rPr>
      </w:pPr>
      <w:r>
        <w:rPr>
          <w:rFonts w:hint="eastAsia" w:ascii="仿宋" w:hAnsi="仿宋" w:eastAsia="仿宋"/>
          <w:sz w:val="32"/>
          <w:szCs w:val="32"/>
        </w:rPr>
        <w:t>（1）参赛项目工商等各类登记注册3年以上（2020年3月1日前注册）。</w:t>
      </w:r>
    </w:p>
    <w:p>
      <w:pPr>
        <w:ind w:firstLine="640" w:firstLineChars="200"/>
        <w:rPr>
          <w:rFonts w:ascii="仿宋" w:hAnsi="仿宋" w:eastAsia="仿宋"/>
          <w:sz w:val="32"/>
          <w:szCs w:val="32"/>
        </w:rPr>
      </w:pPr>
      <w:r>
        <w:rPr>
          <w:rFonts w:hint="eastAsia" w:ascii="仿宋" w:hAnsi="仿宋" w:eastAsia="仿宋"/>
          <w:sz w:val="32"/>
          <w:szCs w:val="32"/>
        </w:rPr>
        <w:t>（2）参赛申报人须为项目负责人且为参赛企业法定代表人，须为普通高等学校全日制在校本专科生（不含在职教育），或毕5年以内的全日制本专科学生（即2018年之后的毕业生，不含在职教育）。企业法定代表人在大赛通知发布之日后进行变更的不予认可。</w:t>
      </w:r>
    </w:p>
    <w:p>
      <w:pPr>
        <w:ind w:firstLine="640" w:firstLineChars="200"/>
        <w:rPr>
          <w:rFonts w:ascii="仿宋" w:hAnsi="仿宋" w:eastAsia="仿宋"/>
          <w:sz w:val="32"/>
          <w:szCs w:val="32"/>
        </w:rPr>
      </w:pPr>
      <w:r>
        <w:rPr>
          <w:rFonts w:hint="eastAsia" w:ascii="仿宋" w:hAnsi="仿宋" w:eastAsia="仿宋"/>
          <w:sz w:val="32"/>
          <w:szCs w:val="32"/>
        </w:rPr>
        <w:t>（3）项目的股权结构中，企业法定代表人的股权不得少于10%，参赛团队成员股权合计不得少于1/3。</w:t>
      </w:r>
    </w:p>
    <w:p>
      <w:pPr>
        <w:ind w:firstLine="640" w:firstLineChars="200"/>
        <w:rPr>
          <w:rFonts w:ascii="仿宋" w:hAnsi="仿宋" w:eastAsia="仿宋"/>
          <w:sz w:val="32"/>
          <w:szCs w:val="32"/>
        </w:rPr>
      </w:pPr>
      <w:r>
        <w:rPr>
          <w:rFonts w:hint="eastAsia" w:ascii="仿宋" w:hAnsi="仿宋" w:eastAsia="仿宋"/>
          <w:sz w:val="32"/>
          <w:szCs w:val="32"/>
        </w:rPr>
        <w:t>（二）研究生组</w:t>
      </w:r>
    </w:p>
    <w:p>
      <w:pPr>
        <w:ind w:firstLine="640" w:firstLineChars="200"/>
        <w:rPr>
          <w:rFonts w:ascii="仿宋" w:hAnsi="仿宋" w:eastAsia="仿宋"/>
          <w:sz w:val="32"/>
          <w:szCs w:val="32"/>
        </w:rPr>
      </w:pPr>
      <w:r>
        <w:rPr>
          <w:rFonts w:hint="eastAsia" w:ascii="仿宋" w:hAnsi="仿宋" w:eastAsia="仿宋"/>
          <w:sz w:val="32"/>
          <w:szCs w:val="32"/>
        </w:rPr>
        <w:t>1.创意组</w:t>
      </w:r>
    </w:p>
    <w:p>
      <w:pPr>
        <w:ind w:firstLine="640" w:firstLineChars="200"/>
        <w:rPr>
          <w:rFonts w:ascii="仿宋" w:hAnsi="仿宋" w:eastAsia="仿宋"/>
          <w:sz w:val="32"/>
          <w:szCs w:val="32"/>
        </w:rPr>
      </w:pPr>
      <w:r>
        <w:rPr>
          <w:rFonts w:hint="eastAsia" w:ascii="仿宋" w:hAnsi="仿宋" w:eastAsia="仿宋"/>
          <w:sz w:val="32"/>
          <w:szCs w:val="32"/>
        </w:rPr>
        <w:t>（1）参赛项目具有较好的创意和较为成型的产品原型或服务模式，在大赛通知下发之日前尚未完成工商等各类登记注册。</w:t>
      </w:r>
    </w:p>
    <w:p>
      <w:pPr>
        <w:ind w:firstLine="640" w:firstLineChars="200"/>
        <w:rPr>
          <w:rFonts w:ascii="仿宋" w:hAnsi="仿宋" w:eastAsia="仿宋"/>
          <w:sz w:val="32"/>
          <w:szCs w:val="32"/>
        </w:rPr>
      </w:pPr>
      <w:r>
        <w:rPr>
          <w:rFonts w:hint="eastAsia" w:ascii="仿宋" w:hAnsi="仿宋" w:eastAsia="仿宋"/>
          <w:sz w:val="32"/>
          <w:szCs w:val="32"/>
        </w:rPr>
        <w:t>（2）参赛申报人须为项目负责人，须为普通高等学校全日制在校研究生。项目成员须为普通高等学校全日制在校研究生或本专科生（不含在职教育）。</w:t>
      </w:r>
    </w:p>
    <w:p>
      <w:pPr>
        <w:ind w:firstLine="640" w:firstLineChars="200"/>
        <w:rPr>
          <w:rFonts w:ascii="仿宋" w:hAnsi="仿宋" w:eastAsia="仿宋"/>
          <w:sz w:val="32"/>
          <w:szCs w:val="32"/>
        </w:rPr>
      </w:pPr>
      <w:r>
        <w:rPr>
          <w:rFonts w:hint="eastAsia" w:ascii="仿宋" w:hAnsi="仿宋" w:eastAsia="仿宋"/>
          <w:sz w:val="32"/>
          <w:szCs w:val="32"/>
        </w:rPr>
        <w:t>（3）学校科技成果转化项目不能参加本组比赛（科技成果的完成人、所有人中参赛申报人排名第一的除外）。</w:t>
      </w:r>
    </w:p>
    <w:p>
      <w:pPr>
        <w:ind w:firstLine="640" w:firstLineChars="200"/>
        <w:rPr>
          <w:rFonts w:ascii="仿宋" w:hAnsi="仿宋" w:eastAsia="仿宋"/>
          <w:sz w:val="32"/>
          <w:szCs w:val="32"/>
        </w:rPr>
      </w:pPr>
      <w:r>
        <w:rPr>
          <w:rFonts w:hint="eastAsia" w:ascii="仿宋" w:hAnsi="仿宋" w:eastAsia="仿宋"/>
          <w:sz w:val="32"/>
          <w:szCs w:val="32"/>
        </w:rPr>
        <w:t>2.初创组</w:t>
      </w:r>
    </w:p>
    <w:p>
      <w:pPr>
        <w:ind w:firstLine="640" w:firstLineChars="200"/>
        <w:rPr>
          <w:rFonts w:ascii="仿宋" w:hAnsi="仿宋" w:eastAsia="仿宋"/>
          <w:sz w:val="32"/>
          <w:szCs w:val="32"/>
        </w:rPr>
      </w:pPr>
      <w:r>
        <w:rPr>
          <w:rFonts w:hint="eastAsia" w:ascii="仿宋" w:hAnsi="仿宋" w:eastAsia="仿宋"/>
          <w:sz w:val="32"/>
          <w:szCs w:val="32"/>
        </w:rPr>
        <w:t>（1）参赛项目工商等各类登记注册未满3年（2020年3月1日及以后注册）。</w:t>
      </w:r>
    </w:p>
    <w:p>
      <w:pPr>
        <w:ind w:firstLine="640" w:firstLineChars="200"/>
        <w:rPr>
          <w:rFonts w:ascii="仿宋" w:hAnsi="仿宋" w:eastAsia="仿宋"/>
          <w:sz w:val="32"/>
          <w:szCs w:val="32"/>
        </w:rPr>
      </w:pPr>
      <w:r>
        <w:rPr>
          <w:rFonts w:hint="eastAsia" w:ascii="仿宋" w:hAnsi="仿宋" w:eastAsia="仿宋"/>
          <w:sz w:val="32"/>
          <w:szCs w:val="32"/>
        </w:rPr>
        <w:t>（2）参赛申报人须为项目负责人且为参赛企业法定代表人，须为普通高等学校全日制在校研究生，或毕业5年以内的全日制研究生学历学生（即2018年之后的研究生学历毕业生）。企业法定代表人在大赛通知发布之日后进行变更的不予认可。</w:t>
      </w:r>
    </w:p>
    <w:p>
      <w:pPr>
        <w:ind w:firstLine="640" w:firstLineChars="200"/>
        <w:rPr>
          <w:rFonts w:ascii="仿宋" w:hAnsi="仿宋" w:eastAsia="仿宋"/>
          <w:sz w:val="32"/>
          <w:szCs w:val="32"/>
        </w:rPr>
      </w:pPr>
      <w:r>
        <w:rPr>
          <w:rFonts w:hint="eastAsia" w:ascii="仿宋" w:hAnsi="仿宋" w:eastAsia="仿宋"/>
          <w:sz w:val="32"/>
          <w:szCs w:val="32"/>
        </w:rPr>
        <w:t>（3）项目的股权结构中，企业法定代表人的股权不得少于1/3，参赛团队成员股权合计不得少于51%。</w:t>
      </w:r>
    </w:p>
    <w:p>
      <w:pPr>
        <w:ind w:firstLine="640" w:firstLineChars="200"/>
        <w:rPr>
          <w:rFonts w:ascii="仿宋" w:hAnsi="仿宋" w:eastAsia="仿宋"/>
          <w:sz w:val="32"/>
          <w:szCs w:val="32"/>
        </w:rPr>
      </w:pPr>
      <w:r>
        <w:rPr>
          <w:rFonts w:hint="eastAsia" w:ascii="仿宋" w:hAnsi="仿宋" w:eastAsia="仿宋"/>
          <w:sz w:val="32"/>
          <w:szCs w:val="32"/>
        </w:rPr>
        <w:t>3.成长组</w:t>
      </w:r>
    </w:p>
    <w:p>
      <w:pPr>
        <w:ind w:firstLine="640" w:firstLineChars="200"/>
        <w:rPr>
          <w:rFonts w:ascii="仿宋" w:hAnsi="仿宋" w:eastAsia="仿宋"/>
          <w:sz w:val="32"/>
          <w:szCs w:val="32"/>
        </w:rPr>
      </w:pPr>
      <w:r>
        <w:rPr>
          <w:rFonts w:hint="eastAsia" w:ascii="仿宋" w:hAnsi="仿宋" w:eastAsia="仿宋"/>
          <w:sz w:val="32"/>
          <w:szCs w:val="32"/>
        </w:rPr>
        <w:t>（1）参赛项目工商等各类登记注册3年以上（2020年3月1日前注册）。</w:t>
      </w:r>
    </w:p>
    <w:p>
      <w:pPr>
        <w:ind w:firstLine="640" w:firstLineChars="200"/>
        <w:rPr>
          <w:rFonts w:ascii="仿宋" w:hAnsi="仿宋" w:eastAsia="仿宋"/>
          <w:sz w:val="32"/>
          <w:szCs w:val="32"/>
        </w:rPr>
      </w:pPr>
      <w:r>
        <w:rPr>
          <w:rFonts w:hint="eastAsia" w:ascii="仿宋" w:hAnsi="仿宋" w:eastAsia="仿宋"/>
          <w:sz w:val="32"/>
          <w:szCs w:val="32"/>
        </w:rPr>
        <w:t>（2）参赛申报人须为项目负责人且为参赛企业法定代表人，须为普通高等学校全日制在校研究生，或毕业5年以内的全日制研究生学历学生（即2018年之后的研究生学历毕业生）。企业法</w:t>
      </w:r>
      <w:bookmarkStart w:id="0" w:name="_GoBack"/>
      <w:bookmarkEnd w:id="0"/>
      <w:r>
        <w:rPr>
          <w:rFonts w:hint="eastAsia" w:ascii="仿宋" w:hAnsi="仿宋" w:eastAsia="仿宋"/>
          <w:sz w:val="32"/>
          <w:szCs w:val="32"/>
        </w:rPr>
        <w:t>定代表人在大赛通知发布之日后进行变更的不予认可。</w:t>
      </w:r>
    </w:p>
    <w:p>
      <w:pPr>
        <w:ind w:firstLine="640" w:firstLineChars="200"/>
        <w:rPr>
          <w:rFonts w:ascii="仿宋" w:hAnsi="仿宋" w:eastAsia="仿宋"/>
          <w:sz w:val="32"/>
          <w:szCs w:val="32"/>
        </w:rPr>
      </w:pPr>
      <w:r>
        <w:rPr>
          <w:rFonts w:hint="eastAsia" w:ascii="仿宋" w:hAnsi="仿宋" w:eastAsia="仿宋"/>
          <w:sz w:val="32"/>
          <w:szCs w:val="32"/>
        </w:rPr>
        <w:t>（3）项目的股权结构中，企业法定代表人的股权不得少于10%，参赛团队成员股权合计不得少于1/3。</w:t>
      </w:r>
    </w:p>
    <w:sectPr>
      <w:footerReference r:id="rId3" w:type="default"/>
      <w:pgSz w:w="11906" w:h="16838"/>
      <w:pgMar w:top="1588" w:right="1474"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1DCC1D-92E7-4A76-9254-072B03340C3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DD3872C8-1D57-4588-9CAF-C996AF4B4DD9}"/>
  </w:font>
  <w:font w:name="仿宋">
    <w:panose1 w:val="02010609060101010101"/>
    <w:charset w:val="86"/>
    <w:family w:val="modern"/>
    <w:pitch w:val="default"/>
    <w:sig w:usb0="800002BF" w:usb1="38CF7CFA" w:usb2="00000016" w:usb3="00000000" w:csb0="00040001" w:csb1="00000000"/>
    <w:embedRegular r:id="rId3" w:fontKey="{B03D4146-143D-448B-AF7C-D736ABBC04E9}"/>
  </w:font>
  <w:font w:name="仿宋_GB2312">
    <w:panose1 w:val="02010609030101010101"/>
    <w:charset w:val="86"/>
    <w:family w:val="modern"/>
    <w:pitch w:val="default"/>
    <w:sig w:usb0="00000001" w:usb1="080E0000" w:usb2="00000000" w:usb3="00000000" w:csb0="00040000" w:csb1="00000000"/>
    <w:embedRegular r:id="rId4" w:fontKey="{516A5B5C-7F0E-41CC-8105-A30429C13D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0770229"/>
    </w:sdtPr>
    <w:sdtContent>
      <w:p>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jNjEwY2FmNmYwN2ZiZTVhMjEyZTA1NDdkNmQzYjIifQ=="/>
  </w:docVars>
  <w:rsids>
    <w:rsidRoot w:val="3FCF3AEA"/>
    <w:rsid w:val="000020AC"/>
    <w:rsid w:val="0000753D"/>
    <w:rsid w:val="00013BA8"/>
    <w:rsid w:val="0001634E"/>
    <w:rsid w:val="00016818"/>
    <w:rsid w:val="00026506"/>
    <w:rsid w:val="0004430F"/>
    <w:rsid w:val="00044913"/>
    <w:rsid w:val="000733F3"/>
    <w:rsid w:val="00081A61"/>
    <w:rsid w:val="000930D7"/>
    <w:rsid w:val="00094E90"/>
    <w:rsid w:val="000A708E"/>
    <w:rsid w:val="000B0C4A"/>
    <w:rsid w:val="000B2E4C"/>
    <w:rsid w:val="000B4E32"/>
    <w:rsid w:val="000C6DBE"/>
    <w:rsid w:val="000D148D"/>
    <w:rsid w:val="000E1065"/>
    <w:rsid w:val="000E1145"/>
    <w:rsid w:val="000E4B18"/>
    <w:rsid w:val="001011C3"/>
    <w:rsid w:val="00106895"/>
    <w:rsid w:val="00133562"/>
    <w:rsid w:val="00153878"/>
    <w:rsid w:val="00156E14"/>
    <w:rsid w:val="00163BAC"/>
    <w:rsid w:val="00164750"/>
    <w:rsid w:val="00166910"/>
    <w:rsid w:val="00172C11"/>
    <w:rsid w:val="00176F6D"/>
    <w:rsid w:val="00195349"/>
    <w:rsid w:val="001B02FC"/>
    <w:rsid w:val="001B17F2"/>
    <w:rsid w:val="001B3CE6"/>
    <w:rsid w:val="001D45CB"/>
    <w:rsid w:val="001D479F"/>
    <w:rsid w:val="001D57B8"/>
    <w:rsid w:val="001D73A5"/>
    <w:rsid w:val="001E74A5"/>
    <w:rsid w:val="00213167"/>
    <w:rsid w:val="00215529"/>
    <w:rsid w:val="002320FA"/>
    <w:rsid w:val="002324F5"/>
    <w:rsid w:val="00235805"/>
    <w:rsid w:val="00237B76"/>
    <w:rsid w:val="0025359D"/>
    <w:rsid w:val="002553AC"/>
    <w:rsid w:val="00257C2A"/>
    <w:rsid w:val="00267014"/>
    <w:rsid w:val="00271632"/>
    <w:rsid w:val="00274DFD"/>
    <w:rsid w:val="00284D1F"/>
    <w:rsid w:val="002A3EB8"/>
    <w:rsid w:val="002B5AC3"/>
    <w:rsid w:val="002D7010"/>
    <w:rsid w:val="002E6624"/>
    <w:rsid w:val="002F1570"/>
    <w:rsid w:val="002F3B1A"/>
    <w:rsid w:val="002F3C64"/>
    <w:rsid w:val="002F40C8"/>
    <w:rsid w:val="0030002A"/>
    <w:rsid w:val="003015EB"/>
    <w:rsid w:val="0032143E"/>
    <w:rsid w:val="00321F1A"/>
    <w:rsid w:val="00322D41"/>
    <w:rsid w:val="00333E41"/>
    <w:rsid w:val="0036332C"/>
    <w:rsid w:val="003703F2"/>
    <w:rsid w:val="00371E3F"/>
    <w:rsid w:val="00376FF8"/>
    <w:rsid w:val="00381BCB"/>
    <w:rsid w:val="00385E6B"/>
    <w:rsid w:val="003860B4"/>
    <w:rsid w:val="00394C97"/>
    <w:rsid w:val="00397BB5"/>
    <w:rsid w:val="003A14FC"/>
    <w:rsid w:val="003A34B8"/>
    <w:rsid w:val="003B5D0E"/>
    <w:rsid w:val="003C3350"/>
    <w:rsid w:val="003C5E1F"/>
    <w:rsid w:val="003C613C"/>
    <w:rsid w:val="003D3CDA"/>
    <w:rsid w:val="003D57EB"/>
    <w:rsid w:val="003E0155"/>
    <w:rsid w:val="003E647E"/>
    <w:rsid w:val="00404B24"/>
    <w:rsid w:val="00405541"/>
    <w:rsid w:val="00411F9A"/>
    <w:rsid w:val="004132B3"/>
    <w:rsid w:val="004157F9"/>
    <w:rsid w:val="00417AD8"/>
    <w:rsid w:val="004233CF"/>
    <w:rsid w:val="0043099B"/>
    <w:rsid w:val="00432D99"/>
    <w:rsid w:val="00445675"/>
    <w:rsid w:val="00446403"/>
    <w:rsid w:val="00453E36"/>
    <w:rsid w:val="0045531A"/>
    <w:rsid w:val="00457578"/>
    <w:rsid w:val="0045773F"/>
    <w:rsid w:val="004633EB"/>
    <w:rsid w:val="0048536A"/>
    <w:rsid w:val="00487BD2"/>
    <w:rsid w:val="00491DA2"/>
    <w:rsid w:val="00497AF9"/>
    <w:rsid w:val="004A3267"/>
    <w:rsid w:val="004B02E2"/>
    <w:rsid w:val="004C08E1"/>
    <w:rsid w:val="004C1442"/>
    <w:rsid w:val="004C52F4"/>
    <w:rsid w:val="004C579A"/>
    <w:rsid w:val="004C5C2B"/>
    <w:rsid w:val="004C6373"/>
    <w:rsid w:val="004D1961"/>
    <w:rsid w:val="004E2861"/>
    <w:rsid w:val="004E311B"/>
    <w:rsid w:val="004F63A8"/>
    <w:rsid w:val="00503727"/>
    <w:rsid w:val="005107F2"/>
    <w:rsid w:val="00510B04"/>
    <w:rsid w:val="0052588C"/>
    <w:rsid w:val="005416AF"/>
    <w:rsid w:val="00550D35"/>
    <w:rsid w:val="005517D0"/>
    <w:rsid w:val="005528BE"/>
    <w:rsid w:val="005575F6"/>
    <w:rsid w:val="00561614"/>
    <w:rsid w:val="005663C7"/>
    <w:rsid w:val="00571726"/>
    <w:rsid w:val="00571A54"/>
    <w:rsid w:val="005751FD"/>
    <w:rsid w:val="005816C0"/>
    <w:rsid w:val="00582564"/>
    <w:rsid w:val="0059664A"/>
    <w:rsid w:val="005B5E60"/>
    <w:rsid w:val="005C25E3"/>
    <w:rsid w:val="005E078C"/>
    <w:rsid w:val="005E4AD6"/>
    <w:rsid w:val="005F0108"/>
    <w:rsid w:val="005F278B"/>
    <w:rsid w:val="005F6843"/>
    <w:rsid w:val="005F6972"/>
    <w:rsid w:val="00600027"/>
    <w:rsid w:val="00603AB4"/>
    <w:rsid w:val="0062181E"/>
    <w:rsid w:val="0062479B"/>
    <w:rsid w:val="00625A41"/>
    <w:rsid w:val="00632A57"/>
    <w:rsid w:val="00634901"/>
    <w:rsid w:val="006510D8"/>
    <w:rsid w:val="00655B65"/>
    <w:rsid w:val="00660BA7"/>
    <w:rsid w:val="0067261D"/>
    <w:rsid w:val="00686809"/>
    <w:rsid w:val="00687E64"/>
    <w:rsid w:val="00695A4B"/>
    <w:rsid w:val="00697751"/>
    <w:rsid w:val="006A4EDC"/>
    <w:rsid w:val="006B42E2"/>
    <w:rsid w:val="006D61AF"/>
    <w:rsid w:val="006F5669"/>
    <w:rsid w:val="0071189D"/>
    <w:rsid w:val="00711954"/>
    <w:rsid w:val="007150B2"/>
    <w:rsid w:val="007161AE"/>
    <w:rsid w:val="0071629F"/>
    <w:rsid w:val="007168B6"/>
    <w:rsid w:val="00730165"/>
    <w:rsid w:val="00741958"/>
    <w:rsid w:val="007558C1"/>
    <w:rsid w:val="00755EA2"/>
    <w:rsid w:val="00764BDD"/>
    <w:rsid w:val="00772E85"/>
    <w:rsid w:val="00775BB4"/>
    <w:rsid w:val="00783BE8"/>
    <w:rsid w:val="007C68D0"/>
    <w:rsid w:val="007D6045"/>
    <w:rsid w:val="007D6130"/>
    <w:rsid w:val="007E02CA"/>
    <w:rsid w:val="007E2ACC"/>
    <w:rsid w:val="007E4BAC"/>
    <w:rsid w:val="007F5939"/>
    <w:rsid w:val="007F6699"/>
    <w:rsid w:val="0082391E"/>
    <w:rsid w:val="00834AD0"/>
    <w:rsid w:val="00857F3C"/>
    <w:rsid w:val="00861F6F"/>
    <w:rsid w:val="008639F8"/>
    <w:rsid w:val="00870E05"/>
    <w:rsid w:val="008850DE"/>
    <w:rsid w:val="008C002D"/>
    <w:rsid w:val="008C2F7B"/>
    <w:rsid w:val="008C7794"/>
    <w:rsid w:val="008E3064"/>
    <w:rsid w:val="008E3BBD"/>
    <w:rsid w:val="008F3730"/>
    <w:rsid w:val="00906ABB"/>
    <w:rsid w:val="00913FEF"/>
    <w:rsid w:val="00916A2C"/>
    <w:rsid w:val="00916B02"/>
    <w:rsid w:val="00921846"/>
    <w:rsid w:val="009308D3"/>
    <w:rsid w:val="009341DB"/>
    <w:rsid w:val="00942687"/>
    <w:rsid w:val="009576C3"/>
    <w:rsid w:val="00963429"/>
    <w:rsid w:val="00975F6B"/>
    <w:rsid w:val="00985C74"/>
    <w:rsid w:val="009A4567"/>
    <w:rsid w:val="009B0F37"/>
    <w:rsid w:val="009B274F"/>
    <w:rsid w:val="009D16FD"/>
    <w:rsid w:val="00A070B9"/>
    <w:rsid w:val="00A1349E"/>
    <w:rsid w:val="00A374B2"/>
    <w:rsid w:val="00A40794"/>
    <w:rsid w:val="00A446DB"/>
    <w:rsid w:val="00A52B5A"/>
    <w:rsid w:val="00A61236"/>
    <w:rsid w:val="00A7205E"/>
    <w:rsid w:val="00A76EEA"/>
    <w:rsid w:val="00A779AB"/>
    <w:rsid w:val="00A8388C"/>
    <w:rsid w:val="00A85F32"/>
    <w:rsid w:val="00A86791"/>
    <w:rsid w:val="00A87A7E"/>
    <w:rsid w:val="00AA110F"/>
    <w:rsid w:val="00AA3C41"/>
    <w:rsid w:val="00AB194C"/>
    <w:rsid w:val="00AD4F23"/>
    <w:rsid w:val="00AD519B"/>
    <w:rsid w:val="00AD6851"/>
    <w:rsid w:val="00AD6F9E"/>
    <w:rsid w:val="00AE0C01"/>
    <w:rsid w:val="00AE0FC1"/>
    <w:rsid w:val="00AE79E7"/>
    <w:rsid w:val="00AF62BD"/>
    <w:rsid w:val="00B02E38"/>
    <w:rsid w:val="00B03BC2"/>
    <w:rsid w:val="00B05E2B"/>
    <w:rsid w:val="00B21C28"/>
    <w:rsid w:val="00B2320C"/>
    <w:rsid w:val="00B234EB"/>
    <w:rsid w:val="00B24D26"/>
    <w:rsid w:val="00B375EF"/>
    <w:rsid w:val="00B4001A"/>
    <w:rsid w:val="00B41EFC"/>
    <w:rsid w:val="00B626DA"/>
    <w:rsid w:val="00B81880"/>
    <w:rsid w:val="00B82819"/>
    <w:rsid w:val="00B97653"/>
    <w:rsid w:val="00B97850"/>
    <w:rsid w:val="00BA6733"/>
    <w:rsid w:val="00BC12DB"/>
    <w:rsid w:val="00BC135A"/>
    <w:rsid w:val="00BC7F44"/>
    <w:rsid w:val="00BD7A2F"/>
    <w:rsid w:val="00BF4A6A"/>
    <w:rsid w:val="00C10D61"/>
    <w:rsid w:val="00C119A8"/>
    <w:rsid w:val="00C261A4"/>
    <w:rsid w:val="00C30C7E"/>
    <w:rsid w:val="00C37725"/>
    <w:rsid w:val="00C45D21"/>
    <w:rsid w:val="00C47434"/>
    <w:rsid w:val="00C53269"/>
    <w:rsid w:val="00C66F46"/>
    <w:rsid w:val="00C67EB1"/>
    <w:rsid w:val="00C81A21"/>
    <w:rsid w:val="00CA3697"/>
    <w:rsid w:val="00CB7443"/>
    <w:rsid w:val="00CC471F"/>
    <w:rsid w:val="00CE2C34"/>
    <w:rsid w:val="00CF1736"/>
    <w:rsid w:val="00CF2B53"/>
    <w:rsid w:val="00CF4C8C"/>
    <w:rsid w:val="00D03106"/>
    <w:rsid w:val="00D1176D"/>
    <w:rsid w:val="00D3391D"/>
    <w:rsid w:val="00D42080"/>
    <w:rsid w:val="00D47EA4"/>
    <w:rsid w:val="00D56C9C"/>
    <w:rsid w:val="00D60973"/>
    <w:rsid w:val="00D77AC3"/>
    <w:rsid w:val="00D92618"/>
    <w:rsid w:val="00D96EC5"/>
    <w:rsid w:val="00DA10A6"/>
    <w:rsid w:val="00DA501C"/>
    <w:rsid w:val="00DA75B1"/>
    <w:rsid w:val="00DA7CD1"/>
    <w:rsid w:val="00DB1DCF"/>
    <w:rsid w:val="00DB3E6D"/>
    <w:rsid w:val="00DC0D1F"/>
    <w:rsid w:val="00DC7F3B"/>
    <w:rsid w:val="00DD545B"/>
    <w:rsid w:val="00DF1C64"/>
    <w:rsid w:val="00DF4764"/>
    <w:rsid w:val="00E150D6"/>
    <w:rsid w:val="00E214A6"/>
    <w:rsid w:val="00E30AB7"/>
    <w:rsid w:val="00E31923"/>
    <w:rsid w:val="00E35179"/>
    <w:rsid w:val="00E3785B"/>
    <w:rsid w:val="00E410D8"/>
    <w:rsid w:val="00E454A5"/>
    <w:rsid w:val="00E53665"/>
    <w:rsid w:val="00E60005"/>
    <w:rsid w:val="00E65F06"/>
    <w:rsid w:val="00E72E18"/>
    <w:rsid w:val="00E75103"/>
    <w:rsid w:val="00E76E7D"/>
    <w:rsid w:val="00E80A8D"/>
    <w:rsid w:val="00E81480"/>
    <w:rsid w:val="00E86713"/>
    <w:rsid w:val="00E9723A"/>
    <w:rsid w:val="00EA7C8F"/>
    <w:rsid w:val="00EB7572"/>
    <w:rsid w:val="00EC2906"/>
    <w:rsid w:val="00EC65C4"/>
    <w:rsid w:val="00ED097F"/>
    <w:rsid w:val="00ED0CC5"/>
    <w:rsid w:val="00EE05B0"/>
    <w:rsid w:val="00EE34D9"/>
    <w:rsid w:val="00EE7B16"/>
    <w:rsid w:val="00EF0719"/>
    <w:rsid w:val="00F07228"/>
    <w:rsid w:val="00F14480"/>
    <w:rsid w:val="00F26CBC"/>
    <w:rsid w:val="00F34A24"/>
    <w:rsid w:val="00F439FB"/>
    <w:rsid w:val="00F47548"/>
    <w:rsid w:val="00F615E9"/>
    <w:rsid w:val="00F63638"/>
    <w:rsid w:val="00F646B2"/>
    <w:rsid w:val="00F7258B"/>
    <w:rsid w:val="00F7672A"/>
    <w:rsid w:val="00F91838"/>
    <w:rsid w:val="00FA08EA"/>
    <w:rsid w:val="00FA5114"/>
    <w:rsid w:val="00FB1E6F"/>
    <w:rsid w:val="00FC0A82"/>
    <w:rsid w:val="00FC38AA"/>
    <w:rsid w:val="00FC793C"/>
    <w:rsid w:val="00FE3A0E"/>
    <w:rsid w:val="00FF2EEE"/>
    <w:rsid w:val="00FF3683"/>
    <w:rsid w:val="00FF3ED0"/>
    <w:rsid w:val="044A3DBF"/>
    <w:rsid w:val="089E1474"/>
    <w:rsid w:val="10EA17DF"/>
    <w:rsid w:val="37030DFB"/>
    <w:rsid w:val="3E7EF289"/>
    <w:rsid w:val="3FCF3AEA"/>
    <w:rsid w:val="562F6078"/>
    <w:rsid w:val="5FB3ABA6"/>
    <w:rsid w:val="64D63485"/>
    <w:rsid w:val="67643A3F"/>
    <w:rsid w:val="6B6F9504"/>
    <w:rsid w:val="6C3C010B"/>
    <w:rsid w:val="9DFF9194"/>
    <w:rsid w:val="DFBFF5C7"/>
    <w:rsid w:val="EFD33638"/>
    <w:rsid w:val="F7FFB49E"/>
    <w:rsid w:val="FAC6FD9E"/>
    <w:rsid w:val="FBDFFEBA"/>
    <w:rsid w:val="FBFB1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qFormat/>
    <w:uiPriority w:val="99"/>
    <w:pPr>
      <w:jc w:val="left"/>
    </w:pPr>
  </w:style>
  <w:style w:type="paragraph" w:styleId="3">
    <w:name w:val="Balloon Text"/>
    <w:basedOn w:val="1"/>
    <w:link w:val="12"/>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szCs w:val="24"/>
    </w:rPr>
  </w:style>
  <w:style w:type="paragraph" w:styleId="7">
    <w:name w:val="annotation subject"/>
    <w:basedOn w:val="2"/>
    <w:next w:val="2"/>
    <w:link w:val="16"/>
    <w:qFormat/>
    <w:uiPriority w:val="0"/>
    <w:rPr>
      <w:b/>
      <w:bCs/>
    </w:rPr>
  </w:style>
  <w:style w:type="character" w:styleId="10">
    <w:name w:val="Hyperlink"/>
    <w:basedOn w:val="9"/>
    <w:qFormat/>
    <w:uiPriority w:val="0"/>
    <w:rPr>
      <w:color w:val="0563C1" w:themeColor="hyperlink"/>
      <w:u w:val="single"/>
      <w14:textFill>
        <w14:solidFill>
          <w14:schemeClr w14:val="hlink"/>
        </w14:solidFill>
      </w14:textFill>
    </w:rPr>
  </w:style>
  <w:style w:type="character" w:styleId="11">
    <w:name w:val="annotation reference"/>
    <w:basedOn w:val="9"/>
    <w:qFormat/>
    <w:uiPriority w:val="0"/>
    <w:rPr>
      <w:sz w:val="21"/>
      <w:szCs w:val="21"/>
    </w:rPr>
  </w:style>
  <w:style w:type="character" w:customStyle="1" w:styleId="12">
    <w:name w:val="批注框文本 字符"/>
    <w:basedOn w:val="9"/>
    <w:link w:val="3"/>
    <w:qFormat/>
    <w:uiPriority w:val="0"/>
    <w:rPr>
      <w:rFonts w:ascii="Times New Roman" w:hAnsi="Times New Roman" w:eastAsia="宋体" w:cs="Times New Roman"/>
      <w:kern w:val="2"/>
      <w:sz w:val="18"/>
      <w:szCs w:val="18"/>
    </w:rPr>
  </w:style>
  <w:style w:type="character" w:customStyle="1" w:styleId="13">
    <w:name w:val="页眉 字符"/>
    <w:basedOn w:val="9"/>
    <w:link w:val="5"/>
    <w:qFormat/>
    <w:uiPriority w:val="0"/>
    <w:rPr>
      <w:rFonts w:ascii="Times New Roman" w:hAnsi="Times New Roman" w:eastAsia="宋体" w:cs="Times New Roman"/>
      <w:kern w:val="2"/>
      <w:sz w:val="18"/>
      <w:szCs w:val="18"/>
    </w:rPr>
  </w:style>
  <w:style w:type="character" w:customStyle="1" w:styleId="14">
    <w:name w:val="页脚 字符"/>
    <w:basedOn w:val="9"/>
    <w:link w:val="4"/>
    <w:qFormat/>
    <w:uiPriority w:val="99"/>
    <w:rPr>
      <w:rFonts w:ascii="Times New Roman" w:hAnsi="Times New Roman" w:eastAsia="宋体" w:cs="Times New Roman"/>
      <w:kern w:val="2"/>
      <w:sz w:val="18"/>
      <w:szCs w:val="18"/>
    </w:rPr>
  </w:style>
  <w:style w:type="character" w:customStyle="1" w:styleId="15">
    <w:name w:val="批注文字 字符"/>
    <w:basedOn w:val="9"/>
    <w:link w:val="2"/>
    <w:qFormat/>
    <w:uiPriority w:val="99"/>
    <w:rPr>
      <w:rFonts w:ascii="Times New Roman" w:hAnsi="Times New Roman" w:eastAsia="宋体" w:cs="Times New Roman"/>
      <w:kern w:val="2"/>
      <w:sz w:val="21"/>
      <w:szCs w:val="22"/>
    </w:rPr>
  </w:style>
  <w:style w:type="character" w:customStyle="1" w:styleId="16">
    <w:name w:val="批注主题 字符"/>
    <w:basedOn w:val="15"/>
    <w:link w:val="7"/>
    <w:qFormat/>
    <w:uiPriority w:val="0"/>
    <w:rPr>
      <w:rFonts w:ascii="Times New Roman" w:hAnsi="Times New Roman" w:eastAsia="宋体" w:cs="Times New Roman"/>
      <w:b/>
      <w:bCs/>
      <w:kern w:val="2"/>
      <w:sz w:val="21"/>
      <w:szCs w:val="22"/>
    </w:rPr>
  </w:style>
  <w:style w:type="character" w:customStyle="1" w:styleId="17">
    <w:name w:val="未处理的提及1"/>
    <w:basedOn w:val="9"/>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scut</Company>
  <Pages>5</Pages>
  <Words>311</Words>
  <Characters>1779</Characters>
  <Lines>14</Lines>
  <Paragraphs>4</Paragraphs>
  <TotalTime>15</TotalTime>
  <ScaleCrop>false</ScaleCrop>
  <LinksUpToDate>false</LinksUpToDate>
  <CharactersWithSpaces>2086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2021-04-19T07:54:00Z</dcterms:created>
  <dc:creator>携侣同行</dc:creator>
  <cp:lastModifiedBy>Grissom</cp:lastModifiedBy>
  <cp:lastPrinted>2021-04-19T03:15:00Z</cp:lastPrinted>
  <dcterms:modified xsi:type="dcterms:W3CDTF">2022-12-09T03:59:20Z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576B17294C4E4208B6A9406C20498CD1</vt:lpwstr>
  </property>
</Properties>
</file>