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C562F"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  <w:t>科技经费决算表查询导出操作流程</w:t>
      </w:r>
    </w:p>
    <w:p w14:paraId="10F988F8">
      <w:pPr>
        <w:numPr>
          <w:ilvl w:val="0"/>
          <w:numId w:val="1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用户登录财务综合服务平台。</w:t>
      </w:r>
    </w:p>
    <w:p w14:paraId="3F3EAEB5">
      <w:pPr>
        <w:numPr>
          <w:numId w:val="0"/>
        </w:numPr>
        <w:rPr>
          <w:rFonts w:hint="default"/>
          <w:sz w:val="24"/>
          <w:szCs w:val="32"/>
          <w:lang w:val="en-US" w:eastAsia="zh-CN"/>
        </w:rPr>
      </w:pPr>
      <w:bookmarkStart w:id="0" w:name="_GoBack"/>
      <w:r>
        <w:drawing>
          <wp:inline distT="0" distB="0" distL="114300" distR="114300">
            <wp:extent cx="5250180" cy="3672840"/>
            <wp:effectExtent l="0" t="0" r="762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67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757DECA"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二、在智慧查询平台，选择对应项目，选择“决算表”菜单。</w:t>
      </w:r>
    </w:p>
    <w:p w14:paraId="3C3C6608">
      <w:pPr>
        <w:rPr>
          <w:sz w:val="24"/>
          <w:szCs w:val="32"/>
        </w:rPr>
      </w:pPr>
      <w:r>
        <w:rPr>
          <w:sz w:val="24"/>
          <w:szCs w:val="32"/>
        </w:rPr>
        <w:drawing>
          <wp:inline distT="0" distB="0" distL="114300" distR="114300">
            <wp:extent cx="5260340" cy="1593850"/>
            <wp:effectExtent l="0" t="0" r="1651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72106">
      <w:pPr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三、选择决算模板“科技经费决算表（3大类）”，查询后，导出pdf格式文件。</w:t>
      </w:r>
    </w:p>
    <w:p w14:paraId="0C7B5A3B">
      <w:pPr>
        <w:rPr>
          <w:sz w:val="24"/>
          <w:szCs w:val="32"/>
        </w:rPr>
      </w:pPr>
      <w:r>
        <w:rPr>
          <w:sz w:val="24"/>
          <w:szCs w:val="32"/>
        </w:rPr>
        <w:drawing>
          <wp:inline distT="0" distB="0" distL="114300" distR="114300">
            <wp:extent cx="5266055" cy="21761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l="-121" t="8808" r="12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7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7301A"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四、上传决算表样表如下图。</w:t>
      </w:r>
    </w:p>
    <w:p w14:paraId="0922B297">
      <w:pPr>
        <w:rPr>
          <w:sz w:val="24"/>
          <w:szCs w:val="32"/>
        </w:rPr>
      </w:pPr>
      <w:r>
        <w:rPr>
          <w:sz w:val="24"/>
          <w:szCs w:val="32"/>
        </w:rPr>
        <w:drawing>
          <wp:inline distT="0" distB="0" distL="114300" distR="114300">
            <wp:extent cx="5266055" cy="3725545"/>
            <wp:effectExtent l="0" t="0" r="1079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72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60A999"/>
    <w:multiLevelType w:val="singleLevel"/>
    <w:tmpl w:val="7E60A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AC0823"/>
    <w:rsid w:val="24F07227"/>
    <w:rsid w:val="26AC0823"/>
    <w:rsid w:val="2A17569E"/>
    <w:rsid w:val="31CD0D39"/>
    <w:rsid w:val="48BB76E5"/>
    <w:rsid w:val="5CDA4186"/>
    <w:rsid w:val="5D3F223B"/>
    <w:rsid w:val="6FDB5DF3"/>
    <w:rsid w:val="74D0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2025-12-11T03:04:00Z</dcterms:created>
  <dc:creator>博博</dc:creator>
  <cp:lastModifiedBy>博博</cp:lastModifiedBy>
  <dcterms:modified xsi:type="dcterms:W3CDTF">2025-12-11T03:16:10Z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A5E321FA6BB345D7AF297DC070DC5095_11</vt:lpwstr>
  </property>
  <property fmtid="{D5CDD505-2E9C-101B-9397-08002B2CF9AE}" pid="4" name="KSOTemplateDocerSaveRecord">
    <vt:lpwstr>eyJoZGlkIjoiY2E5NGNmZGExOTkxZmU3N2ZiZTRjYWY1NmFlODU5Y2EiLCJ1c2VySWQiOiI1NjkxNzg3NzkifQ==</vt:lpwstr>
  </property>
</Properties>
</file>